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55479" w14:textId="77777777" w:rsidR="00226623" w:rsidRPr="00700345" w:rsidRDefault="00226623" w:rsidP="00226623">
      <w:pPr>
        <w:jc w:val="center"/>
        <w:rPr>
          <w:rFonts w:ascii="Arial" w:hAnsi="Arial" w:cs="Arial"/>
          <w:sz w:val="32"/>
          <w:szCs w:val="32"/>
        </w:rPr>
      </w:pPr>
      <w:r w:rsidRPr="00700345">
        <w:rPr>
          <w:rFonts w:cs="Arial"/>
          <w:noProof/>
          <w:szCs w:val="26"/>
        </w:rPr>
        <w:drawing>
          <wp:inline distT="0" distB="0" distL="0" distR="0" wp14:anchorId="77C6C794" wp14:editId="1FE37EF7">
            <wp:extent cx="436245" cy="690880"/>
            <wp:effectExtent l="19050" t="0" r="1905" b="0"/>
            <wp:docPr id="7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66139" w14:textId="77777777" w:rsidR="00226623" w:rsidRPr="00700345" w:rsidRDefault="00226623" w:rsidP="00226623">
      <w:pPr>
        <w:ind w:left="-840" w:right="-485" w:firstLine="240"/>
        <w:jc w:val="center"/>
        <w:rPr>
          <w:rFonts w:ascii="Arial" w:hAnsi="Arial" w:cs="Arial"/>
          <w:b/>
          <w:sz w:val="32"/>
          <w:szCs w:val="32"/>
        </w:rPr>
      </w:pPr>
      <w:r w:rsidRPr="00700345">
        <w:rPr>
          <w:rFonts w:ascii="Arial" w:hAnsi="Arial" w:cs="Arial"/>
          <w:b/>
          <w:sz w:val="32"/>
          <w:szCs w:val="32"/>
        </w:rPr>
        <w:t>АДМИНИСТРАЦИЯ</w:t>
      </w:r>
    </w:p>
    <w:p w14:paraId="2FECBB8C" w14:textId="77777777" w:rsidR="00226623" w:rsidRPr="00700345" w:rsidRDefault="00226623" w:rsidP="00226623">
      <w:pPr>
        <w:ind w:left="-840" w:right="-485" w:firstLine="240"/>
        <w:jc w:val="center"/>
        <w:rPr>
          <w:rFonts w:ascii="Arial" w:hAnsi="Arial" w:cs="Arial"/>
          <w:b/>
          <w:sz w:val="32"/>
          <w:szCs w:val="32"/>
        </w:rPr>
      </w:pPr>
      <w:r w:rsidRPr="00700345">
        <w:rPr>
          <w:rFonts w:ascii="Arial" w:hAnsi="Arial" w:cs="Arial"/>
          <w:b/>
          <w:sz w:val="32"/>
          <w:szCs w:val="32"/>
        </w:rPr>
        <w:t xml:space="preserve">УВАТСКОГО МУНИЦИПАЛЬНОГО РАЙОНА </w:t>
      </w:r>
    </w:p>
    <w:p w14:paraId="27E3BCA8" w14:textId="77777777" w:rsidR="00226623" w:rsidRPr="00700345" w:rsidRDefault="00226623" w:rsidP="00226623">
      <w:pPr>
        <w:tabs>
          <w:tab w:val="left" w:pos="1485"/>
        </w:tabs>
        <w:rPr>
          <w:rFonts w:ascii="Arial" w:hAnsi="Arial" w:cs="Arial"/>
          <w:sz w:val="32"/>
          <w:szCs w:val="32"/>
        </w:rPr>
      </w:pPr>
      <w:r w:rsidRPr="00700345">
        <w:rPr>
          <w:rFonts w:ascii="Arial" w:hAnsi="Arial" w:cs="Arial"/>
          <w:sz w:val="32"/>
          <w:szCs w:val="32"/>
        </w:rPr>
        <w:tab/>
      </w:r>
    </w:p>
    <w:p w14:paraId="66C947DB" w14:textId="77777777" w:rsidR="00226623" w:rsidRPr="00700345" w:rsidRDefault="00226623" w:rsidP="00226623">
      <w:pPr>
        <w:jc w:val="center"/>
        <w:rPr>
          <w:rFonts w:ascii="Arial" w:hAnsi="Arial" w:cs="Arial"/>
          <w:b/>
          <w:sz w:val="32"/>
          <w:szCs w:val="32"/>
        </w:rPr>
      </w:pPr>
      <w:r w:rsidRPr="00700345">
        <w:rPr>
          <w:rFonts w:ascii="Arial" w:hAnsi="Arial" w:cs="Arial"/>
          <w:b/>
          <w:sz w:val="32"/>
          <w:szCs w:val="32"/>
        </w:rPr>
        <w:t>П О С Т А Н О В Л Е Н И Е</w:t>
      </w:r>
    </w:p>
    <w:p w14:paraId="52D679B2" w14:textId="77777777" w:rsidR="00226623" w:rsidRPr="00700345" w:rsidRDefault="00226623" w:rsidP="00226623">
      <w:pPr>
        <w:jc w:val="center"/>
        <w:rPr>
          <w:b/>
          <w:sz w:val="36"/>
          <w:szCs w:val="36"/>
        </w:rPr>
      </w:pPr>
    </w:p>
    <w:p w14:paraId="0907730A" w14:textId="27699C3F" w:rsidR="00226623" w:rsidRPr="00700345" w:rsidRDefault="00700345" w:rsidP="00226623">
      <w:pPr>
        <w:tabs>
          <w:tab w:val="center" w:pos="4820"/>
          <w:tab w:val="right" w:pos="9575"/>
          <w:tab w:val="left" w:pos="963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ДД.ММ.2018</w:t>
      </w:r>
      <w:bookmarkStart w:id="0" w:name="_GoBack"/>
      <w:bookmarkEnd w:id="0"/>
      <w:r w:rsidR="00226623" w:rsidRPr="00700345">
        <w:rPr>
          <w:rFonts w:ascii="Arial" w:hAnsi="Arial" w:cs="Arial"/>
          <w:sz w:val="26"/>
          <w:szCs w:val="26"/>
        </w:rPr>
        <w:t xml:space="preserve"> г.</w:t>
      </w:r>
      <w:r w:rsidR="00226623" w:rsidRPr="00700345">
        <w:rPr>
          <w:rFonts w:ascii="Arial" w:hAnsi="Arial" w:cs="Arial"/>
          <w:sz w:val="26"/>
          <w:szCs w:val="26"/>
        </w:rPr>
        <w:tab/>
        <w:t>с. Уват</w:t>
      </w:r>
      <w:r w:rsidR="00226623" w:rsidRPr="00700345">
        <w:rPr>
          <w:rFonts w:ascii="Arial" w:hAnsi="Arial" w:cs="Arial"/>
          <w:sz w:val="26"/>
          <w:szCs w:val="26"/>
        </w:rPr>
        <w:tab/>
      </w:r>
      <w:r w:rsidR="00F34B1D" w:rsidRPr="00700345">
        <w:rPr>
          <w:rFonts w:ascii="Arial" w:hAnsi="Arial" w:cs="Arial"/>
          <w:sz w:val="26"/>
          <w:szCs w:val="26"/>
        </w:rPr>
        <w:t>№ в</w:t>
      </w:r>
      <w:r w:rsidR="001603FD" w:rsidRPr="00700345">
        <w:rPr>
          <w:rFonts w:ascii="Arial" w:hAnsi="Arial" w:cs="Arial"/>
          <w:sz w:val="26"/>
          <w:szCs w:val="26"/>
        </w:rPr>
        <w:t xml:space="preserve">ерсия </w:t>
      </w:r>
      <w:r>
        <w:rPr>
          <w:rFonts w:ascii="Arial" w:hAnsi="Arial" w:cs="Arial"/>
          <w:sz w:val="26"/>
          <w:szCs w:val="26"/>
        </w:rPr>
        <w:t>4</w:t>
      </w:r>
    </w:p>
    <w:p w14:paraId="7DD50425" w14:textId="77777777" w:rsidR="00226623" w:rsidRPr="00700345" w:rsidRDefault="00226623" w:rsidP="00226623">
      <w:pPr>
        <w:tabs>
          <w:tab w:val="center" w:pos="4820"/>
          <w:tab w:val="right" w:pos="9575"/>
          <w:tab w:val="left" w:pos="9638"/>
        </w:tabs>
        <w:rPr>
          <w:rFonts w:ascii="Arial" w:hAnsi="Arial" w:cs="Arial"/>
          <w:sz w:val="26"/>
          <w:szCs w:val="2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50"/>
        <w:gridCol w:w="9497"/>
        <w:gridCol w:w="567"/>
      </w:tblGrid>
      <w:tr w:rsidR="00226623" w:rsidRPr="00700345" w14:paraId="32098048" w14:textId="77777777" w:rsidTr="008A1BEB">
        <w:tc>
          <w:tcPr>
            <w:tcW w:w="250" w:type="dxa"/>
          </w:tcPr>
          <w:p w14:paraId="700D0483" w14:textId="77777777" w:rsidR="00226623" w:rsidRPr="00700345" w:rsidRDefault="00226623" w:rsidP="008A1BEB">
            <w:pPr>
              <w:rPr>
                <w:sz w:val="28"/>
              </w:rPr>
            </w:pPr>
          </w:p>
        </w:tc>
        <w:tc>
          <w:tcPr>
            <w:tcW w:w="9497" w:type="dxa"/>
          </w:tcPr>
          <w:p w14:paraId="3E730635" w14:textId="77777777" w:rsidR="00226623" w:rsidRPr="00700345" w:rsidRDefault="00226623" w:rsidP="008A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5DC1F964" w14:textId="5BE15320" w:rsidR="00226623" w:rsidRPr="00700345" w:rsidRDefault="00226623" w:rsidP="00700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00345">
              <w:rPr>
                <w:rFonts w:ascii="Arial" w:hAnsi="Arial" w:cs="Arial"/>
                <w:bCs/>
                <w:sz w:val="26"/>
                <w:szCs w:val="26"/>
              </w:rPr>
              <w:t>Об установлении тарифов на услуги по вывозу жидких бытовых отходов</w:t>
            </w:r>
            <w:r w:rsidR="008B7D78" w:rsidRPr="00700345">
              <w:rPr>
                <w:rFonts w:ascii="Arial" w:hAnsi="Arial" w:cs="Arial"/>
                <w:bCs/>
                <w:sz w:val="26"/>
                <w:szCs w:val="26"/>
              </w:rPr>
              <w:t xml:space="preserve"> и твердых коммунальных отходов</w:t>
            </w:r>
            <w:r w:rsidRPr="00700345">
              <w:rPr>
                <w:rFonts w:ascii="Arial" w:hAnsi="Arial" w:cs="Arial"/>
                <w:bCs/>
                <w:sz w:val="26"/>
                <w:szCs w:val="26"/>
              </w:rPr>
              <w:t xml:space="preserve">, оказываемые </w:t>
            </w:r>
            <w:r w:rsidR="00FD5E20" w:rsidRPr="00700345">
              <w:rPr>
                <w:rFonts w:ascii="Arial" w:hAnsi="Arial" w:cs="Arial"/>
                <w:bCs/>
                <w:sz w:val="26"/>
                <w:szCs w:val="26"/>
              </w:rPr>
              <w:t>муниципальным предприятием «Ивановское коммунальное предприятие Уватского муниципального района»</w:t>
            </w:r>
            <w:r w:rsidR="00391FDD" w:rsidRPr="00700345">
              <w:rPr>
                <w:rFonts w:ascii="Arial" w:hAnsi="Arial" w:cs="Arial"/>
                <w:bCs/>
                <w:sz w:val="26"/>
                <w:szCs w:val="26"/>
              </w:rPr>
              <w:t>,</w:t>
            </w:r>
            <w:r w:rsidR="002F5373" w:rsidRPr="00700345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700345">
              <w:rPr>
                <w:rFonts w:ascii="Arial" w:hAnsi="Arial" w:cs="Arial"/>
                <w:bCs/>
                <w:sz w:val="26"/>
                <w:szCs w:val="26"/>
              </w:rPr>
              <w:t>муниципальным предприятием «Демьянское коммунальное предприятие Уватского муниципального района»</w:t>
            </w:r>
            <w:r w:rsidR="00391FDD" w:rsidRPr="00700345">
              <w:rPr>
                <w:rFonts w:ascii="Arial" w:hAnsi="Arial" w:cs="Arial"/>
                <w:bCs/>
                <w:sz w:val="26"/>
                <w:szCs w:val="26"/>
              </w:rPr>
              <w:t xml:space="preserve">, муниципальное предприятие «Туртасское коммунальное предприятие </w:t>
            </w:r>
            <w:r w:rsidR="00700345" w:rsidRPr="00700345">
              <w:rPr>
                <w:rFonts w:ascii="Arial" w:hAnsi="Arial" w:cs="Arial"/>
                <w:bCs/>
                <w:sz w:val="26"/>
                <w:szCs w:val="26"/>
              </w:rPr>
              <w:t>Уватского муниципального района»</w:t>
            </w:r>
          </w:p>
        </w:tc>
        <w:tc>
          <w:tcPr>
            <w:tcW w:w="567" w:type="dxa"/>
          </w:tcPr>
          <w:p w14:paraId="75895EDF" w14:textId="77777777" w:rsidR="00226623" w:rsidRPr="00700345" w:rsidRDefault="00226623" w:rsidP="008A1BEB">
            <w:pPr>
              <w:ind w:left="-250" w:firstLine="851"/>
              <w:rPr>
                <w:sz w:val="28"/>
              </w:rPr>
            </w:pPr>
          </w:p>
        </w:tc>
      </w:tr>
    </w:tbl>
    <w:p w14:paraId="318B19F5" w14:textId="77777777" w:rsidR="00226623" w:rsidRPr="00700345" w:rsidRDefault="00226623" w:rsidP="00226623">
      <w:pPr>
        <w:jc w:val="center"/>
        <w:rPr>
          <w:rFonts w:ascii="Arial" w:hAnsi="Arial" w:cs="Arial"/>
          <w:sz w:val="26"/>
          <w:szCs w:val="26"/>
        </w:rPr>
      </w:pPr>
    </w:p>
    <w:p w14:paraId="406F90A3" w14:textId="77777777" w:rsidR="00226623" w:rsidRPr="00700345" w:rsidRDefault="00226623" w:rsidP="00226623">
      <w:pPr>
        <w:pStyle w:val="ConsPlusNormal"/>
        <w:ind w:firstLine="720"/>
        <w:jc w:val="both"/>
        <w:rPr>
          <w:sz w:val="26"/>
          <w:szCs w:val="26"/>
        </w:rPr>
      </w:pPr>
      <w:r w:rsidRPr="00700345">
        <w:rPr>
          <w:sz w:val="26"/>
          <w:szCs w:val="26"/>
        </w:rPr>
        <w:t xml:space="preserve">В соответствии с Федеральным </w:t>
      </w:r>
      <w:hyperlink r:id="rId9" w:tooltip="Федеральный закон от 23.11.2009 N 261-ФЗ (ред. от 25.12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3){Консуль" w:history="1">
        <w:r w:rsidRPr="00700345">
          <w:rPr>
            <w:sz w:val="26"/>
            <w:szCs w:val="26"/>
          </w:rPr>
          <w:t>законом</w:t>
        </w:r>
      </w:hyperlink>
      <w:r w:rsidRPr="00700345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статьей 31 </w:t>
      </w:r>
      <w:hyperlink r:id="rId10" w:tooltip="&quot;Устав Уватского муниципального района&quot; (принят постановлением Думы Уватского района от 17.06.2005 N 7) (ред. от 05.12.2012) (Зарегистрировано в ГУ Минюста РФ по Уральскому федеральному округу 28.10.2005 N RU725170002005021) (с изм. и доп., вступающими в силу " w:history="1">
        <w:r w:rsidRPr="00700345">
          <w:rPr>
            <w:sz w:val="26"/>
            <w:szCs w:val="26"/>
          </w:rPr>
          <w:t>Устава</w:t>
        </w:r>
      </w:hyperlink>
      <w:r w:rsidRPr="00700345">
        <w:rPr>
          <w:sz w:val="26"/>
          <w:szCs w:val="26"/>
        </w:rPr>
        <w:t xml:space="preserve"> Уватского муниципального района Тюменской области:</w:t>
      </w:r>
    </w:p>
    <w:p w14:paraId="130CA5BE" w14:textId="0EF2EB90" w:rsidR="00226623" w:rsidRPr="00700345" w:rsidRDefault="00226623" w:rsidP="00464312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00345">
        <w:rPr>
          <w:sz w:val="26"/>
          <w:szCs w:val="26"/>
        </w:rPr>
        <w:t xml:space="preserve">Установить </w:t>
      </w:r>
      <w:r w:rsidRPr="00700345">
        <w:rPr>
          <w:bCs/>
          <w:sz w:val="26"/>
          <w:szCs w:val="26"/>
        </w:rPr>
        <w:t>тарифы на услуги по вывозу жидких бытовых отходов, оказыва</w:t>
      </w:r>
      <w:r w:rsidR="00504724" w:rsidRPr="00700345">
        <w:rPr>
          <w:bCs/>
          <w:sz w:val="26"/>
          <w:szCs w:val="26"/>
        </w:rPr>
        <w:t xml:space="preserve">емые </w:t>
      </w:r>
      <w:r w:rsidR="00464312" w:rsidRPr="00700345">
        <w:rPr>
          <w:bCs/>
          <w:sz w:val="26"/>
          <w:szCs w:val="26"/>
        </w:rPr>
        <w:t>муниципальным предприятием «Ивановское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района», муниципальное предприятие «Туртасское коммунальное предприятие Уватского муниципального района</w:t>
      </w:r>
      <w:r w:rsidR="00845AC8" w:rsidRPr="00700345">
        <w:rPr>
          <w:sz w:val="26"/>
          <w:szCs w:val="26"/>
        </w:rPr>
        <w:t xml:space="preserve"> согласно приложению</w:t>
      </w:r>
      <w:r w:rsidRPr="00700345">
        <w:rPr>
          <w:sz w:val="26"/>
          <w:szCs w:val="26"/>
        </w:rPr>
        <w:t xml:space="preserve"> № </w:t>
      </w:r>
      <w:r w:rsidR="00845AC8" w:rsidRPr="00700345">
        <w:rPr>
          <w:sz w:val="26"/>
          <w:szCs w:val="26"/>
        </w:rPr>
        <w:t>1</w:t>
      </w:r>
      <w:r w:rsidRPr="00700345">
        <w:rPr>
          <w:sz w:val="26"/>
          <w:szCs w:val="26"/>
        </w:rPr>
        <w:t xml:space="preserve"> к настоящему постановлению.</w:t>
      </w:r>
    </w:p>
    <w:p w14:paraId="4A5A8545" w14:textId="47355C98" w:rsidR="00845AC8" w:rsidRPr="00700345" w:rsidRDefault="00845AC8" w:rsidP="00845AC8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700345">
        <w:rPr>
          <w:rFonts w:ascii="Arial" w:hAnsi="Arial" w:cs="Arial"/>
          <w:sz w:val="26"/>
          <w:szCs w:val="26"/>
        </w:rPr>
        <w:t>Установить тарифы на услуги по вывозу твердых коммунальных отходов, оказываемые муниципальным предприятием «Ивановское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 согласно приложению № 2 к настоящему постановлению.</w:t>
      </w:r>
    </w:p>
    <w:p w14:paraId="673F2C68" w14:textId="650B93BC" w:rsidR="00567B5B" w:rsidRPr="00700345" w:rsidRDefault="00911883" w:rsidP="00911883">
      <w:pPr>
        <w:pStyle w:val="a5"/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6"/>
          <w:szCs w:val="26"/>
        </w:rPr>
      </w:pPr>
      <w:r w:rsidRPr="00700345">
        <w:rPr>
          <w:rFonts w:ascii="Arial" w:hAnsi="Arial" w:cs="Arial"/>
          <w:sz w:val="26"/>
          <w:szCs w:val="26"/>
        </w:rPr>
        <w:t xml:space="preserve">Считать </w:t>
      </w:r>
      <w:r w:rsidR="00567B5B" w:rsidRPr="00700345">
        <w:rPr>
          <w:rFonts w:ascii="Arial" w:hAnsi="Arial" w:cs="Arial"/>
          <w:sz w:val="26"/>
          <w:szCs w:val="26"/>
        </w:rPr>
        <w:t>утратившим</w:t>
      </w:r>
      <w:r w:rsidR="00464312" w:rsidRPr="00700345">
        <w:rPr>
          <w:rFonts w:ascii="Arial" w:hAnsi="Arial" w:cs="Arial"/>
          <w:sz w:val="26"/>
          <w:szCs w:val="26"/>
        </w:rPr>
        <w:t>и</w:t>
      </w:r>
      <w:r w:rsidR="00567B5B" w:rsidRPr="00700345">
        <w:rPr>
          <w:rFonts w:ascii="Arial" w:hAnsi="Arial" w:cs="Arial"/>
          <w:sz w:val="26"/>
          <w:szCs w:val="26"/>
        </w:rPr>
        <w:t xml:space="preserve"> силу:</w:t>
      </w:r>
    </w:p>
    <w:p w14:paraId="7D978F6F" w14:textId="4CA74548" w:rsidR="00911883" w:rsidRPr="00700345" w:rsidRDefault="00567B5B" w:rsidP="00567B5B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00345">
        <w:rPr>
          <w:rFonts w:ascii="Arial" w:hAnsi="Arial" w:cs="Arial"/>
          <w:sz w:val="26"/>
          <w:szCs w:val="26"/>
        </w:rPr>
        <w:t xml:space="preserve">а) </w:t>
      </w:r>
      <w:r w:rsidR="00911883" w:rsidRPr="00700345">
        <w:rPr>
          <w:rFonts w:ascii="Arial" w:hAnsi="Arial" w:cs="Arial"/>
          <w:sz w:val="26"/>
          <w:szCs w:val="26"/>
        </w:rPr>
        <w:t xml:space="preserve">постановление администрации Уватского муниципального района от </w:t>
      </w:r>
      <w:r w:rsidR="00537FD8" w:rsidRPr="00700345">
        <w:rPr>
          <w:rFonts w:ascii="Arial" w:hAnsi="Arial" w:cs="Arial"/>
          <w:sz w:val="26"/>
          <w:szCs w:val="26"/>
        </w:rPr>
        <w:t>28</w:t>
      </w:r>
      <w:r w:rsidR="00911883" w:rsidRPr="00700345">
        <w:rPr>
          <w:rFonts w:ascii="Arial" w:hAnsi="Arial" w:cs="Arial"/>
          <w:sz w:val="26"/>
          <w:szCs w:val="26"/>
        </w:rPr>
        <w:t>.0</w:t>
      </w:r>
      <w:r w:rsidR="00C14EA3" w:rsidRPr="00700345">
        <w:rPr>
          <w:rFonts w:ascii="Arial" w:hAnsi="Arial" w:cs="Arial"/>
          <w:sz w:val="26"/>
          <w:szCs w:val="26"/>
        </w:rPr>
        <w:t>3</w:t>
      </w:r>
      <w:r w:rsidR="00911883" w:rsidRPr="00700345">
        <w:rPr>
          <w:rFonts w:ascii="Arial" w:hAnsi="Arial" w:cs="Arial"/>
          <w:sz w:val="26"/>
          <w:szCs w:val="26"/>
        </w:rPr>
        <w:t>.201</w:t>
      </w:r>
      <w:r w:rsidR="00C14EA3" w:rsidRPr="00700345">
        <w:rPr>
          <w:rFonts w:ascii="Arial" w:hAnsi="Arial" w:cs="Arial"/>
          <w:sz w:val="26"/>
          <w:szCs w:val="26"/>
        </w:rPr>
        <w:t>7</w:t>
      </w:r>
      <w:r w:rsidR="00911883" w:rsidRPr="00700345">
        <w:rPr>
          <w:rFonts w:ascii="Arial" w:hAnsi="Arial" w:cs="Arial"/>
          <w:sz w:val="26"/>
          <w:szCs w:val="26"/>
        </w:rPr>
        <w:t xml:space="preserve"> №</w:t>
      </w:r>
      <w:r w:rsidR="0013353A" w:rsidRPr="00700345">
        <w:rPr>
          <w:rFonts w:ascii="Arial" w:hAnsi="Arial" w:cs="Arial"/>
          <w:sz w:val="26"/>
          <w:szCs w:val="26"/>
        </w:rPr>
        <w:t>53</w:t>
      </w:r>
      <w:r w:rsidR="00911883" w:rsidRPr="00700345">
        <w:rPr>
          <w:rFonts w:ascii="Arial" w:hAnsi="Arial" w:cs="Arial"/>
          <w:sz w:val="26"/>
          <w:szCs w:val="26"/>
        </w:rPr>
        <w:t xml:space="preserve"> </w:t>
      </w:r>
      <w:r w:rsidR="009677BF" w:rsidRPr="00700345">
        <w:rPr>
          <w:rFonts w:ascii="Arial" w:hAnsi="Arial" w:cs="Arial"/>
          <w:sz w:val="26"/>
          <w:szCs w:val="26"/>
        </w:rPr>
        <w:t>«</w:t>
      </w:r>
      <w:r w:rsidR="009677BF" w:rsidRPr="00700345">
        <w:rPr>
          <w:rFonts w:ascii="Arial" w:hAnsi="Arial" w:cs="Arial"/>
          <w:bCs/>
          <w:sz w:val="26"/>
          <w:szCs w:val="26"/>
        </w:rPr>
        <w:t>Об установлении тарифов на услуги по вывозу жидких бытовых отходов и твердых коммунальных отходов, оказываемые муниципальным предприятием «Ивановское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 в части обслуживания населенных пунктов с.Демь</w:t>
      </w:r>
      <w:r w:rsidR="0044701C" w:rsidRPr="00700345">
        <w:rPr>
          <w:rFonts w:ascii="Arial" w:hAnsi="Arial" w:cs="Arial"/>
          <w:bCs/>
          <w:sz w:val="26"/>
          <w:szCs w:val="26"/>
        </w:rPr>
        <w:t>янское, с.Тугалово и с.Солянка»</w:t>
      </w:r>
      <w:r w:rsidR="008B2C9B" w:rsidRPr="00700345">
        <w:rPr>
          <w:rFonts w:ascii="Arial" w:hAnsi="Arial" w:cs="Arial"/>
          <w:sz w:val="26"/>
          <w:szCs w:val="26"/>
        </w:rPr>
        <w:t>;</w:t>
      </w:r>
    </w:p>
    <w:p w14:paraId="3A66869E" w14:textId="307505A1" w:rsidR="008B2C9B" w:rsidRPr="00700345" w:rsidRDefault="008B2C9B" w:rsidP="00567B5B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00345">
        <w:rPr>
          <w:rFonts w:ascii="Arial" w:hAnsi="Arial" w:cs="Arial"/>
          <w:sz w:val="26"/>
          <w:szCs w:val="26"/>
        </w:rPr>
        <w:lastRenderedPageBreak/>
        <w:t>б) постановление администрации Уватского муниципального района от 08.08.2017 № 143 «О внесении изменений в постановление администрации Уватского муниципального района от 28.03.2017 № 53 «Об установлении тарифов на услуги по вывозу жидких бытовых отходов и твердых коммунальных отходов, оказываемые муниципальным предприятием «Ивановское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 (по вывозу жидких бытовых отходов в части обслуживания населенных пунктов с. Демьянское, с. Тугалово и с. Солянка)»</w:t>
      </w:r>
      <w:r w:rsidR="0046197B" w:rsidRPr="00700345">
        <w:rPr>
          <w:rFonts w:ascii="Arial" w:hAnsi="Arial" w:cs="Arial"/>
          <w:sz w:val="26"/>
          <w:szCs w:val="26"/>
        </w:rPr>
        <w:t>;</w:t>
      </w:r>
    </w:p>
    <w:p w14:paraId="0A472774" w14:textId="5F128FA1" w:rsidR="00282201" w:rsidRPr="00700345" w:rsidRDefault="00282201" w:rsidP="00567B5B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00345">
        <w:rPr>
          <w:rFonts w:ascii="Arial" w:hAnsi="Arial" w:cs="Arial"/>
          <w:sz w:val="26"/>
          <w:szCs w:val="26"/>
        </w:rPr>
        <w:t>в) постановление администрации Уватского муниципального района от 29.12.2016 № 247 «Об установлении тарифов на услуги по вывозу жидких бытовых отходов, оказываемые муниципальным предприятием «Туртасское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 в части обслуживания населенных пунктов п. Демьянка и п. Муген».</w:t>
      </w:r>
    </w:p>
    <w:p w14:paraId="66C14EA0" w14:textId="77777777" w:rsidR="00226623" w:rsidRPr="00700345" w:rsidRDefault="00226623" w:rsidP="009677BF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00345">
        <w:rPr>
          <w:sz w:val="26"/>
          <w:szCs w:val="26"/>
        </w:rPr>
        <w:t>Сектору делопроизводства, документационного обеспечения и контроля Аппарата Главы администрации Уватского муниципального района (</w:t>
      </w:r>
      <w:r w:rsidR="002F5373" w:rsidRPr="00700345">
        <w:rPr>
          <w:sz w:val="26"/>
          <w:szCs w:val="26"/>
        </w:rPr>
        <w:t xml:space="preserve">А.Ю. </w:t>
      </w:r>
      <w:r w:rsidRPr="00700345">
        <w:rPr>
          <w:sz w:val="26"/>
          <w:szCs w:val="26"/>
        </w:rPr>
        <w:t>Васильева) настоящее постановление:</w:t>
      </w:r>
    </w:p>
    <w:p w14:paraId="20F246E3" w14:textId="77777777" w:rsidR="00226623" w:rsidRPr="00700345" w:rsidRDefault="00226623" w:rsidP="00226623">
      <w:pPr>
        <w:pStyle w:val="ConsPlusNormal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700345">
        <w:rPr>
          <w:sz w:val="26"/>
          <w:szCs w:val="26"/>
        </w:rPr>
        <w:t>обнародовать путем опубликования в газете «Уватские известия».</w:t>
      </w:r>
    </w:p>
    <w:p w14:paraId="0996487C" w14:textId="77777777" w:rsidR="00226623" w:rsidRPr="00700345" w:rsidRDefault="00226623" w:rsidP="00226623">
      <w:pPr>
        <w:pStyle w:val="ConsPlusNormal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700345">
        <w:rPr>
          <w:sz w:val="26"/>
          <w:szCs w:val="26"/>
        </w:rPr>
        <w:t>разместить на сайте Уватского муниципального района в сети Интернет.</w:t>
      </w:r>
    </w:p>
    <w:p w14:paraId="6567849A" w14:textId="77777777" w:rsidR="00226623" w:rsidRPr="00700345" w:rsidRDefault="00226623" w:rsidP="000F322C">
      <w:pPr>
        <w:pStyle w:val="a5"/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Fonts w:ascii="Arial" w:hAnsi="Arial" w:cs="Arial"/>
          <w:sz w:val="26"/>
          <w:szCs w:val="26"/>
        </w:rPr>
      </w:pPr>
      <w:r w:rsidRPr="00700345">
        <w:rPr>
          <w:rFonts w:ascii="Arial" w:hAnsi="Arial" w:cs="Arial"/>
          <w:sz w:val="26"/>
          <w:szCs w:val="26"/>
        </w:rPr>
        <w:t xml:space="preserve">Настоящее постановление вступает в силу со дня его опубликования и распространяет свое действие на правоотношения, возникшие </w:t>
      </w:r>
      <w:r w:rsidR="00337E7A" w:rsidRPr="00700345">
        <w:rPr>
          <w:rFonts w:ascii="Arial" w:hAnsi="Arial" w:cs="Arial"/>
          <w:sz w:val="26"/>
          <w:szCs w:val="26"/>
        </w:rPr>
        <w:t>с 01.0</w:t>
      </w:r>
      <w:r w:rsidR="00282201" w:rsidRPr="00700345">
        <w:rPr>
          <w:rFonts w:ascii="Arial" w:hAnsi="Arial" w:cs="Arial"/>
          <w:sz w:val="26"/>
          <w:szCs w:val="26"/>
        </w:rPr>
        <w:t>3</w:t>
      </w:r>
      <w:r w:rsidR="004F1E81" w:rsidRPr="00700345">
        <w:rPr>
          <w:rFonts w:ascii="Arial" w:hAnsi="Arial" w:cs="Arial"/>
          <w:sz w:val="26"/>
          <w:szCs w:val="26"/>
        </w:rPr>
        <w:t>.2018</w:t>
      </w:r>
      <w:r w:rsidR="00430DB3" w:rsidRPr="00700345">
        <w:rPr>
          <w:rFonts w:ascii="Arial" w:hAnsi="Arial" w:cs="Arial"/>
          <w:sz w:val="26"/>
          <w:szCs w:val="26"/>
        </w:rPr>
        <w:t>,</w:t>
      </w:r>
      <w:r w:rsidR="00E329AB" w:rsidRPr="00700345">
        <w:rPr>
          <w:rFonts w:ascii="Arial" w:hAnsi="Arial" w:cs="Arial"/>
          <w:sz w:val="26"/>
          <w:szCs w:val="26"/>
        </w:rPr>
        <w:t xml:space="preserve"> за исключением тарифов на услуги, </w:t>
      </w:r>
      <w:r w:rsidR="000F322C" w:rsidRPr="00700345">
        <w:rPr>
          <w:rFonts w:ascii="Arial" w:hAnsi="Arial" w:cs="Arial"/>
          <w:sz w:val="26"/>
          <w:szCs w:val="26"/>
        </w:rPr>
        <w:t>по вывозу твердых коммунальных отходов, оказываемые муниципальным предприятием «Демьянское коммунальное предприятие Уватского муниципального района» в части обслуживания населенных пунктов п.</w:t>
      </w:r>
      <w:r w:rsidR="008B2C9B" w:rsidRPr="00700345">
        <w:rPr>
          <w:rFonts w:ascii="Arial" w:hAnsi="Arial" w:cs="Arial"/>
          <w:sz w:val="26"/>
          <w:szCs w:val="26"/>
        </w:rPr>
        <w:t xml:space="preserve"> </w:t>
      </w:r>
      <w:r w:rsidR="000F322C" w:rsidRPr="00700345">
        <w:rPr>
          <w:rFonts w:ascii="Arial" w:hAnsi="Arial" w:cs="Arial"/>
          <w:sz w:val="26"/>
          <w:szCs w:val="26"/>
        </w:rPr>
        <w:t>Демьянка и п.</w:t>
      </w:r>
      <w:r w:rsidR="008B2C9B" w:rsidRPr="00700345">
        <w:rPr>
          <w:rFonts w:ascii="Arial" w:hAnsi="Arial" w:cs="Arial"/>
          <w:sz w:val="26"/>
          <w:szCs w:val="26"/>
        </w:rPr>
        <w:t xml:space="preserve"> </w:t>
      </w:r>
      <w:r w:rsidR="000F322C" w:rsidRPr="00700345">
        <w:rPr>
          <w:rFonts w:ascii="Arial" w:hAnsi="Arial" w:cs="Arial"/>
          <w:sz w:val="26"/>
          <w:szCs w:val="26"/>
        </w:rPr>
        <w:t>Муген, распространяющих</w:t>
      </w:r>
      <w:r w:rsidR="00E329AB" w:rsidRPr="00700345">
        <w:rPr>
          <w:rFonts w:ascii="Arial" w:hAnsi="Arial" w:cs="Arial"/>
          <w:sz w:val="26"/>
          <w:szCs w:val="26"/>
        </w:rPr>
        <w:t xml:space="preserve"> свое действие с 01.01.201</w:t>
      </w:r>
      <w:r w:rsidR="004F1E81" w:rsidRPr="00700345">
        <w:rPr>
          <w:rFonts w:ascii="Arial" w:hAnsi="Arial" w:cs="Arial"/>
          <w:sz w:val="26"/>
          <w:szCs w:val="26"/>
        </w:rPr>
        <w:t>8</w:t>
      </w:r>
      <w:r w:rsidR="00E329AB" w:rsidRPr="00700345">
        <w:rPr>
          <w:rFonts w:ascii="Arial" w:hAnsi="Arial" w:cs="Arial"/>
          <w:sz w:val="26"/>
          <w:szCs w:val="26"/>
        </w:rPr>
        <w:t>.</w:t>
      </w:r>
    </w:p>
    <w:p w14:paraId="4F56F3B1" w14:textId="77777777" w:rsidR="00F34B1D" w:rsidRPr="00700345" w:rsidRDefault="00F34B1D" w:rsidP="00F34B1D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Fonts w:ascii="Arial" w:hAnsi="Arial" w:cs="Arial"/>
          <w:sz w:val="26"/>
          <w:szCs w:val="26"/>
        </w:rPr>
      </w:pPr>
      <w:r w:rsidRPr="00700345">
        <w:rPr>
          <w:rFonts w:ascii="Arial" w:hAnsi="Arial" w:cs="Arial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Уватского муниципального района.</w:t>
      </w:r>
    </w:p>
    <w:p w14:paraId="55CFAEC8" w14:textId="77777777" w:rsidR="00F34B1D" w:rsidRPr="00700345" w:rsidRDefault="00F34B1D" w:rsidP="00F34B1D">
      <w:pPr>
        <w:jc w:val="both"/>
        <w:rPr>
          <w:rFonts w:ascii="Arial" w:hAnsi="Arial" w:cs="Arial"/>
          <w:sz w:val="26"/>
          <w:szCs w:val="26"/>
        </w:rPr>
      </w:pPr>
    </w:p>
    <w:p w14:paraId="1B711490" w14:textId="77777777" w:rsidR="00F34B1D" w:rsidRPr="00700345" w:rsidRDefault="00F34B1D" w:rsidP="00F34B1D">
      <w:pPr>
        <w:jc w:val="both"/>
        <w:rPr>
          <w:rFonts w:ascii="Arial" w:hAnsi="Arial" w:cs="Arial"/>
          <w:sz w:val="26"/>
          <w:szCs w:val="26"/>
        </w:rPr>
      </w:pPr>
    </w:p>
    <w:p w14:paraId="5C2E8CFC" w14:textId="77777777" w:rsidR="00F34B1D" w:rsidRPr="00700345" w:rsidRDefault="00F34B1D" w:rsidP="00F34B1D">
      <w:pPr>
        <w:ind w:left="15"/>
        <w:rPr>
          <w:rFonts w:ascii="Arial" w:hAnsi="Arial" w:cs="Arial"/>
          <w:sz w:val="26"/>
          <w:szCs w:val="26"/>
        </w:rPr>
      </w:pPr>
      <w:r w:rsidRPr="00700345">
        <w:rPr>
          <w:rFonts w:ascii="Arial" w:hAnsi="Arial" w:cs="Arial"/>
          <w:sz w:val="26"/>
          <w:szCs w:val="26"/>
        </w:rPr>
        <w:t>Глава                                                                                                       С.Г. Путмин</w:t>
      </w:r>
    </w:p>
    <w:p w14:paraId="00E393FD" w14:textId="77777777" w:rsidR="00337E7A" w:rsidRPr="00700345" w:rsidRDefault="00337E7A" w:rsidP="00226623">
      <w:pPr>
        <w:pStyle w:val="ConsPlusNormal"/>
        <w:rPr>
          <w:sz w:val="26"/>
          <w:szCs w:val="26"/>
        </w:rPr>
        <w:sectPr w:rsidR="00337E7A" w:rsidRPr="00700345" w:rsidSect="002266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5B10EBA" w14:textId="77777777" w:rsidR="00337E7A" w:rsidRPr="00700345" w:rsidRDefault="00337E7A" w:rsidP="00337E7A">
      <w:pPr>
        <w:jc w:val="right"/>
        <w:rPr>
          <w:rFonts w:ascii="Arial" w:hAnsi="Arial" w:cs="Arial"/>
          <w:sz w:val="26"/>
          <w:szCs w:val="26"/>
        </w:rPr>
      </w:pPr>
      <w:r w:rsidRPr="00700345">
        <w:rPr>
          <w:rFonts w:ascii="Arial" w:hAnsi="Arial" w:cs="Arial"/>
          <w:sz w:val="26"/>
          <w:szCs w:val="26"/>
        </w:rPr>
        <w:lastRenderedPageBreak/>
        <w:t>Приложение №1</w:t>
      </w:r>
    </w:p>
    <w:p w14:paraId="648EC9CA" w14:textId="77777777" w:rsidR="00337E7A" w:rsidRPr="00700345" w:rsidRDefault="00337E7A" w:rsidP="00337E7A">
      <w:pPr>
        <w:jc w:val="right"/>
        <w:rPr>
          <w:rFonts w:ascii="Arial" w:hAnsi="Arial" w:cs="Arial"/>
          <w:sz w:val="26"/>
          <w:szCs w:val="26"/>
        </w:rPr>
      </w:pPr>
      <w:r w:rsidRPr="00700345">
        <w:rPr>
          <w:rFonts w:ascii="Arial" w:hAnsi="Arial" w:cs="Arial"/>
          <w:sz w:val="26"/>
          <w:szCs w:val="26"/>
        </w:rPr>
        <w:t>к постановлению администрации</w:t>
      </w:r>
    </w:p>
    <w:p w14:paraId="54E035FB" w14:textId="77777777" w:rsidR="00337E7A" w:rsidRPr="00700345" w:rsidRDefault="00337E7A" w:rsidP="00337E7A">
      <w:pPr>
        <w:jc w:val="right"/>
        <w:rPr>
          <w:rFonts w:ascii="Arial" w:hAnsi="Arial" w:cs="Arial"/>
          <w:sz w:val="26"/>
          <w:szCs w:val="26"/>
        </w:rPr>
      </w:pPr>
      <w:r w:rsidRPr="00700345">
        <w:rPr>
          <w:rFonts w:ascii="Arial" w:hAnsi="Arial" w:cs="Arial"/>
          <w:sz w:val="26"/>
          <w:szCs w:val="26"/>
        </w:rPr>
        <w:t xml:space="preserve">Уватского муниципального района </w:t>
      </w:r>
    </w:p>
    <w:p w14:paraId="3883B1BB" w14:textId="77777777" w:rsidR="00F34B1D" w:rsidRPr="00700345" w:rsidRDefault="00337E7A" w:rsidP="00337E7A">
      <w:pPr>
        <w:ind w:left="15"/>
        <w:jc w:val="right"/>
      </w:pPr>
      <w:r w:rsidRPr="00700345">
        <w:rPr>
          <w:rFonts w:ascii="Arial" w:hAnsi="Arial" w:cs="Arial"/>
          <w:sz w:val="26"/>
          <w:szCs w:val="26"/>
        </w:rPr>
        <w:t>от ДД.ММ.2017г. №документа</w:t>
      </w:r>
    </w:p>
    <w:p w14:paraId="2F461AB7" w14:textId="77777777" w:rsidR="00F34B1D" w:rsidRPr="00700345" w:rsidRDefault="00F34B1D" w:rsidP="00337E7A">
      <w:pPr>
        <w:ind w:left="15"/>
        <w:jc w:val="right"/>
      </w:pPr>
    </w:p>
    <w:p w14:paraId="2F7BB8C5" w14:textId="77777777" w:rsidR="00464897" w:rsidRPr="00700345" w:rsidRDefault="00464897" w:rsidP="009217B2">
      <w:pPr>
        <w:ind w:left="15"/>
        <w:jc w:val="center"/>
        <w:rPr>
          <w:rFonts w:ascii="Arial" w:hAnsi="Arial" w:cs="Arial"/>
        </w:rPr>
      </w:pPr>
    </w:p>
    <w:p w14:paraId="386C32B0" w14:textId="77777777" w:rsidR="009217B2" w:rsidRPr="00700345" w:rsidRDefault="009217B2" w:rsidP="009217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700345">
        <w:rPr>
          <w:rFonts w:ascii="Arial" w:hAnsi="Arial" w:cs="Arial"/>
          <w:b/>
          <w:bCs/>
          <w:sz w:val="26"/>
          <w:szCs w:val="26"/>
        </w:rPr>
        <w:t>Тарифы на услуги по вывозу жидких бытовых отходов,</w:t>
      </w:r>
    </w:p>
    <w:p w14:paraId="29E14A9A" w14:textId="7E6412CA" w:rsidR="009217B2" w:rsidRPr="00700345" w:rsidRDefault="009217B2" w:rsidP="009217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700345">
        <w:rPr>
          <w:rFonts w:ascii="Arial" w:hAnsi="Arial" w:cs="Arial"/>
          <w:b/>
          <w:bCs/>
          <w:sz w:val="26"/>
          <w:szCs w:val="26"/>
        </w:rPr>
        <w:t>оказываемые муниципальным предприятием «Демьянское коммунальное предприятие Уватского муниципального района»</w:t>
      </w:r>
      <w:r w:rsidR="00713AED" w:rsidRPr="00700345">
        <w:rPr>
          <w:rFonts w:ascii="Arial" w:hAnsi="Arial" w:cs="Arial"/>
          <w:b/>
          <w:bCs/>
          <w:sz w:val="26"/>
          <w:szCs w:val="26"/>
        </w:rPr>
        <w:t>,</w:t>
      </w:r>
      <w:r w:rsidR="00F25536" w:rsidRPr="00700345">
        <w:rPr>
          <w:rFonts w:ascii="Arial" w:hAnsi="Arial" w:cs="Arial"/>
          <w:b/>
          <w:bCs/>
          <w:sz w:val="26"/>
          <w:szCs w:val="26"/>
        </w:rPr>
        <w:t xml:space="preserve"> муниципальным предприятием «Ивановское коммунальное предприятие Уватского муниципального района»</w:t>
      </w:r>
      <w:r w:rsidR="00713AED" w:rsidRPr="00700345">
        <w:rPr>
          <w:rFonts w:ascii="Arial" w:hAnsi="Arial" w:cs="Arial"/>
          <w:b/>
          <w:bCs/>
          <w:sz w:val="26"/>
          <w:szCs w:val="26"/>
        </w:rPr>
        <w:t>,</w:t>
      </w:r>
      <w:r w:rsidR="00775DEA" w:rsidRPr="00700345">
        <w:t xml:space="preserve"> </w:t>
      </w:r>
      <w:r w:rsidR="00775DEA" w:rsidRPr="00700345">
        <w:rPr>
          <w:rFonts w:ascii="Arial" w:hAnsi="Arial" w:cs="Arial"/>
          <w:b/>
          <w:bCs/>
          <w:sz w:val="26"/>
          <w:szCs w:val="26"/>
        </w:rPr>
        <w:t>муниципальным предприятием «Туртасское коммунальное предприятие Уватского муниципального района»</w:t>
      </w:r>
    </w:p>
    <w:p w14:paraId="42F7C66B" w14:textId="77777777" w:rsidR="00464897" w:rsidRPr="00700345" w:rsidRDefault="00464897" w:rsidP="009217B2">
      <w:pPr>
        <w:ind w:left="15"/>
        <w:jc w:val="center"/>
        <w:rPr>
          <w:rFonts w:ascii="Arial" w:hAnsi="Arial" w:cs="Arial"/>
        </w:rPr>
      </w:pPr>
    </w:p>
    <w:p w14:paraId="3683D3DC" w14:textId="77777777" w:rsidR="00DE13F4" w:rsidRPr="00700345" w:rsidRDefault="00DE13F4" w:rsidP="00DE13F4">
      <w:pPr>
        <w:ind w:left="15"/>
        <w:jc w:val="right"/>
        <w:rPr>
          <w:rFonts w:ascii="Arial" w:hAnsi="Arial" w:cs="Arial"/>
        </w:rPr>
      </w:pPr>
      <w:r w:rsidRPr="00700345">
        <w:rPr>
          <w:rFonts w:ascii="Arial" w:hAnsi="Arial" w:cs="Arial"/>
        </w:rPr>
        <w:t>(руб./м3)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171"/>
        <w:gridCol w:w="1687"/>
        <w:gridCol w:w="2209"/>
        <w:gridCol w:w="1844"/>
      </w:tblGrid>
      <w:tr w:rsidR="00700345" w:rsidRPr="00700345" w14:paraId="568D2DB4" w14:textId="77777777" w:rsidTr="00713AED">
        <w:trPr>
          <w:trHeight w:val="2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625B" w14:textId="77777777" w:rsidR="004555F6" w:rsidRPr="00700345" w:rsidRDefault="004555F6" w:rsidP="00E16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345">
              <w:rPr>
                <w:rFonts w:ascii="Arial" w:hAnsi="Arial" w:cs="Arial"/>
                <w:sz w:val="22"/>
                <w:szCs w:val="22"/>
              </w:rPr>
              <w:t>№п/п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292E" w14:textId="77777777" w:rsidR="004555F6" w:rsidRPr="00700345" w:rsidRDefault="004555F6" w:rsidP="00E16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345">
              <w:rPr>
                <w:rFonts w:ascii="Arial" w:hAnsi="Arial" w:cs="Arial"/>
                <w:sz w:val="22"/>
                <w:szCs w:val="22"/>
              </w:rPr>
              <w:t>Предприятие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A7BE" w14:textId="77777777" w:rsidR="004555F6" w:rsidRPr="00700345" w:rsidRDefault="004555F6" w:rsidP="00E16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345">
              <w:rPr>
                <w:rFonts w:ascii="Arial" w:hAnsi="Arial" w:cs="Arial"/>
                <w:sz w:val="22"/>
                <w:szCs w:val="22"/>
              </w:rPr>
              <w:t>Зона обслуживания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22A7" w14:textId="77777777" w:rsidR="004555F6" w:rsidRPr="00700345" w:rsidRDefault="004555F6" w:rsidP="00E16ABA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 xml:space="preserve">Тариф для бюджетных и прочих потребителей </w:t>
            </w:r>
          </w:p>
          <w:p w14:paraId="036B399D" w14:textId="77777777" w:rsidR="004555F6" w:rsidRPr="00700345" w:rsidRDefault="004555F6" w:rsidP="00E16ABA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без  НДС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</w:tcPr>
          <w:p w14:paraId="438DE073" w14:textId="77777777" w:rsidR="00C520FD" w:rsidRPr="00700345" w:rsidRDefault="00C520FD" w:rsidP="00C520FD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Тариф для населен</w:t>
            </w:r>
            <w:r w:rsidR="00201B72" w:rsidRPr="00700345">
              <w:rPr>
                <w:rFonts w:ascii="Arial" w:hAnsi="Arial" w:cs="Arial"/>
              </w:rPr>
              <w:t>ия индивидуальные жилые дома</w:t>
            </w:r>
          </w:p>
          <w:p w14:paraId="34E88042" w14:textId="77777777" w:rsidR="004555F6" w:rsidRPr="00700345" w:rsidRDefault="00C520FD" w:rsidP="00C520FD">
            <w:pPr>
              <w:spacing w:after="200" w:line="276" w:lineRule="auto"/>
              <w:jc w:val="center"/>
            </w:pPr>
            <w:r w:rsidRPr="00700345">
              <w:rPr>
                <w:rFonts w:ascii="Arial" w:hAnsi="Arial" w:cs="Arial"/>
              </w:rPr>
              <w:t>с  НДС</w:t>
            </w:r>
          </w:p>
        </w:tc>
      </w:tr>
      <w:tr w:rsidR="00700345" w:rsidRPr="00700345" w14:paraId="601248FF" w14:textId="77777777" w:rsidTr="00713AED">
        <w:tblPrEx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414" w:type="pct"/>
            <w:vMerge w:val="restart"/>
          </w:tcPr>
          <w:p w14:paraId="011F4868" w14:textId="77777777" w:rsidR="00201B72" w:rsidRPr="00700345" w:rsidRDefault="00201B72" w:rsidP="00114CED">
            <w:pPr>
              <w:jc w:val="center"/>
              <w:rPr>
                <w:rFonts w:ascii="Arial" w:hAnsi="Arial" w:cs="Arial"/>
              </w:rPr>
            </w:pPr>
          </w:p>
          <w:p w14:paraId="2829747B" w14:textId="77777777" w:rsidR="00201B72" w:rsidRPr="00700345" w:rsidRDefault="00201B72" w:rsidP="00114CED">
            <w:pPr>
              <w:jc w:val="center"/>
              <w:rPr>
                <w:rFonts w:ascii="Arial" w:hAnsi="Arial" w:cs="Arial"/>
              </w:rPr>
            </w:pPr>
          </w:p>
          <w:p w14:paraId="59665D16" w14:textId="77777777" w:rsidR="00201B72" w:rsidRPr="00700345" w:rsidRDefault="00201B72" w:rsidP="00114CED">
            <w:pPr>
              <w:jc w:val="center"/>
              <w:rPr>
                <w:rFonts w:ascii="Arial" w:hAnsi="Arial" w:cs="Arial"/>
              </w:rPr>
            </w:pPr>
          </w:p>
          <w:p w14:paraId="470E087E" w14:textId="77777777" w:rsidR="00201B72" w:rsidRPr="00700345" w:rsidRDefault="00201B72" w:rsidP="00114CED">
            <w:pPr>
              <w:jc w:val="center"/>
              <w:rPr>
                <w:rFonts w:ascii="Arial" w:hAnsi="Arial" w:cs="Arial"/>
              </w:rPr>
            </w:pPr>
          </w:p>
          <w:p w14:paraId="0068B6B9" w14:textId="77777777" w:rsidR="00201B72" w:rsidRPr="00700345" w:rsidRDefault="005D43F2" w:rsidP="00114CED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1</w:t>
            </w:r>
          </w:p>
        </w:tc>
        <w:tc>
          <w:tcPr>
            <w:tcW w:w="1632" w:type="pct"/>
            <w:vMerge w:val="restart"/>
          </w:tcPr>
          <w:p w14:paraId="4C368EBA" w14:textId="77777777" w:rsidR="00201B72" w:rsidRPr="00700345" w:rsidRDefault="00201B72" w:rsidP="00114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0E6643" w14:textId="77777777" w:rsidR="00201B72" w:rsidRPr="00700345" w:rsidRDefault="00201B72" w:rsidP="00114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7607C3" w14:textId="77777777" w:rsidR="00201B72" w:rsidRPr="00700345" w:rsidRDefault="00201B72" w:rsidP="0053186D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  <w:sz w:val="22"/>
                <w:szCs w:val="22"/>
              </w:rPr>
              <w:t>Муниципальное предприятие «Ивановское коммунальное предприятие Уватского муниципального района»</w:t>
            </w:r>
          </w:p>
        </w:tc>
        <w:tc>
          <w:tcPr>
            <w:tcW w:w="868" w:type="pct"/>
          </w:tcPr>
          <w:p w14:paraId="26147B24" w14:textId="77777777" w:rsidR="00201B72" w:rsidRPr="00700345" w:rsidRDefault="00201B72" w:rsidP="00AC2F38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с. Уват</w:t>
            </w:r>
          </w:p>
          <w:p w14:paraId="7AC4C980" w14:textId="77777777" w:rsidR="00201B72" w:rsidRPr="00700345" w:rsidRDefault="00201B72" w:rsidP="00AC2F38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с. Алымка</w:t>
            </w:r>
          </w:p>
          <w:p w14:paraId="6A7320E5" w14:textId="77777777" w:rsidR="00201B72" w:rsidRPr="00700345" w:rsidRDefault="00201B72" w:rsidP="00AC2F38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с. Красный Яр</w:t>
            </w:r>
          </w:p>
        </w:tc>
        <w:tc>
          <w:tcPr>
            <w:tcW w:w="1137" w:type="pct"/>
          </w:tcPr>
          <w:p w14:paraId="5DC1D286" w14:textId="77777777" w:rsidR="00201B72" w:rsidRPr="00700345" w:rsidRDefault="00201B72" w:rsidP="00AC2F38">
            <w:pPr>
              <w:jc w:val="center"/>
              <w:rPr>
                <w:rFonts w:ascii="Arial" w:hAnsi="Arial" w:cs="Arial"/>
              </w:rPr>
            </w:pPr>
          </w:p>
          <w:p w14:paraId="6FB636A5" w14:textId="77777777" w:rsidR="00201B72" w:rsidRPr="00700345" w:rsidRDefault="00201B72" w:rsidP="00AC2F38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116,98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</w:tcPr>
          <w:p w14:paraId="3C5B3B39" w14:textId="77777777" w:rsidR="00201B72" w:rsidRPr="00700345" w:rsidRDefault="00201B72" w:rsidP="00631799">
            <w:pPr>
              <w:jc w:val="center"/>
              <w:rPr>
                <w:rFonts w:ascii="Arial" w:hAnsi="Arial" w:cs="Arial"/>
              </w:rPr>
            </w:pPr>
          </w:p>
          <w:p w14:paraId="12FBC71C" w14:textId="77777777" w:rsidR="00201B72" w:rsidRPr="00700345" w:rsidRDefault="00201B72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116,98</w:t>
            </w:r>
          </w:p>
        </w:tc>
      </w:tr>
      <w:tr w:rsidR="00700345" w:rsidRPr="00700345" w14:paraId="24B69AA8" w14:textId="77777777" w:rsidTr="00713AED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414" w:type="pct"/>
            <w:vMerge/>
          </w:tcPr>
          <w:p w14:paraId="388757F2" w14:textId="77777777" w:rsidR="00201B72" w:rsidRPr="00700345" w:rsidRDefault="00201B72" w:rsidP="00114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pct"/>
            <w:vMerge/>
          </w:tcPr>
          <w:p w14:paraId="3B45BBAD" w14:textId="77777777" w:rsidR="00201B72" w:rsidRPr="00700345" w:rsidRDefault="00201B72" w:rsidP="00114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pct"/>
          </w:tcPr>
          <w:p w14:paraId="7D3DB0BD" w14:textId="77777777" w:rsidR="00201B72" w:rsidRPr="00700345" w:rsidRDefault="00201B72" w:rsidP="00AC2F38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с. Ивановка</w:t>
            </w:r>
          </w:p>
        </w:tc>
        <w:tc>
          <w:tcPr>
            <w:tcW w:w="1137" w:type="pct"/>
          </w:tcPr>
          <w:p w14:paraId="42B23B25" w14:textId="77777777" w:rsidR="00201B72" w:rsidRPr="00700345" w:rsidRDefault="00201B72" w:rsidP="00AC2F38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131,31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</w:tcPr>
          <w:p w14:paraId="4A93D747" w14:textId="77777777" w:rsidR="00201B72" w:rsidRPr="00700345" w:rsidRDefault="00201B72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131,31</w:t>
            </w:r>
          </w:p>
        </w:tc>
      </w:tr>
      <w:tr w:rsidR="00700345" w:rsidRPr="00700345" w14:paraId="7D0B93F9" w14:textId="77777777" w:rsidTr="00713AED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414" w:type="pct"/>
            <w:vMerge/>
          </w:tcPr>
          <w:p w14:paraId="0C57ED09" w14:textId="77777777" w:rsidR="00201B72" w:rsidRPr="00700345" w:rsidRDefault="00201B72" w:rsidP="00114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pct"/>
            <w:vMerge/>
          </w:tcPr>
          <w:p w14:paraId="242D291E" w14:textId="77777777" w:rsidR="00201B72" w:rsidRPr="00700345" w:rsidRDefault="00201B72" w:rsidP="00114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pct"/>
          </w:tcPr>
          <w:p w14:paraId="738F3C3C" w14:textId="77777777" w:rsidR="00201B72" w:rsidRPr="00700345" w:rsidRDefault="00201B72" w:rsidP="00AC2F38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с. Осинник</w:t>
            </w:r>
          </w:p>
        </w:tc>
        <w:tc>
          <w:tcPr>
            <w:tcW w:w="1137" w:type="pct"/>
          </w:tcPr>
          <w:p w14:paraId="5906CFEB" w14:textId="77777777" w:rsidR="00201B72" w:rsidRPr="00700345" w:rsidRDefault="00201B72" w:rsidP="00AC2F38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299,62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</w:tcPr>
          <w:p w14:paraId="7563499A" w14:textId="77777777" w:rsidR="00201B72" w:rsidRPr="00700345" w:rsidRDefault="00201B72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299,62</w:t>
            </w:r>
          </w:p>
        </w:tc>
      </w:tr>
      <w:tr w:rsidR="00700345" w:rsidRPr="00700345" w14:paraId="11F76F7C" w14:textId="77777777" w:rsidTr="00713AED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14" w:type="pct"/>
            <w:vMerge/>
          </w:tcPr>
          <w:p w14:paraId="4038C18D" w14:textId="77777777" w:rsidR="00201B72" w:rsidRPr="00700345" w:rsidRDefault="00201B72" w:rsidP="00114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pct"/>
            <w:vMerge/>
          </w:tcPr>
          <w:p w14:paraId="5C660F12" w14:textId="77777777" w:rsidR="00201B72" w:rsidRPr="00700345" w:rsidRDefault="00201B72" w:rsidP="00114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pct"/>
          </w:tcPr>
          <w:p w14:paraId="525CFF01" w14:textId="77777777" w:rsidR="00201B72" w:rsidRPr="00700345" w:rsidRDefault="00201B72" w:rsidP="00AC2F38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п.Першино</w:t>
            </w:r>
          </w:p>
        </w:tc>
        <w:tc>
          <w:tcPr>
            <w:tcW w:w="1137" w:type="pct"/>
          </w:tcPr>
          <w:p w14:paraId="54AF9E8E" w14:textId="77777777" w:rsidR="00201B72" w:rsidRPr="00700345" w:rsidRDefault="00201B72" w:rsidP="00AC2F38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373,76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</w:tcPr>
          <w:p w14:paraId="70629B94" w14:textId="77777777" w:rsidR="00201B72" w:rsidRPr="00700345" w:rsidRDefault="00201B72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373,76</w:t>
            </w:r>
          </w:p>
        </w:tc>
      </w:tr>
      <w:tr w:rsidR="00201B72" w:rsidRPr="00700345" w14:paraId="4D2EE391" w14:textId="77777777" w:rsidTr="00713AE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14" w:type="pct"/>
            <w:vMerge/>
          </w:tcPr>
          <w:p w14:paraId="5C7C9F1E" w14:textId="77777777" w:rsidR="00201B72" w:rsidRPr="00700345" w:rsidRDefault="00201B72" w:rsidP="00E16A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2" w:type="pct"/>
            <w:vMerge/>
          </w:tcPr>
          <w:p w14:paraId="33F12F25" w14:textId="77777777" w:rsidR="00201B72" w:rsidRPr="00700345" w:rsidRDefault="00201B72" w:rsidP="00AC2F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pct"/>
          </w:tcPr>
          <w:p w14:paraId="46AA71D6" w14:textId="77777777" w:rsidR="00201B72" w:rsidRPr="00700345" w:rsidRDefault="00201B72" w:rsidP="00AC2F38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п.Туртас</w:t>
            </w:r>
          </w:p>
        </w:tc>
        <w:tc>
          <w:tcPr>
            <w:tcW w:w="1137" w:type="pct"/>
          </w:tcPr>
          <w:p w14:paraId="13DDFEF4" w14:textId="77777777" w:rsidR="00201B72" w:rsidRPr="00700345" w:rsidRDefault="00201B72" w:rsidP="00AC2F38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434,65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</w:tcPr>
          <w:p w14:paraId="468A92CF" w14:textId="77777777" w:rsidR="00201B72" w:rsidRPr="00700345" w:rsidRDefault="00201B72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434,65</w:t>
            </w:r>
          </w:p>
        </w:tc>
      </w:tr>
    </w:tbl>
    <w:p w14:paraId="1ADD1FBF" w14:textId="77777777" w:rsidR="00464897" w:rsidRPr="00700345" w:rsidRDefault="00464897" w:rsidP="000A3249">
      <w:pPr>
        <w:ind w:left="15"/>
        <w:jc w:val="right"/>
        <w:rPr>
          <w:rFonts w:ascii="Arial" w:hAnsi="Arial" w:cs="Arial"/>
        </w:rPr>
      </w:pPr>
    </w:p>
    <w:p w14:paraId="3017B5B5" w14:textId="77777777" w:rsidR="00814C56" w:rsidRPr="00700345" w:rsidRDefault="00814C56" w:rsidP="000A3249">
      <w:pPr>
        <w:ind w:left="15"/>
        <w:jc w:val="right"/>
        <w:rPr>
          <w:rFonts w:ascii="Arial" w:hAnsi="Arial" w:cs="Arial"/>
        </w:rPr>
      </w:pPr>
      <w:r w:rsidRPr="00700345">
        <w:rPr>
          <w:rFonts w:ascii="Arial" w:hAnsi="Arial" w:cs="Arial"/>
        </w:rPr>
        <w:t>(руб. /м3)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69"/>
        <w:gridCol w:w="2910"/>
        <w:gridCol w:w="2767"/>
      </w:tblGrid>
      <w:tr w:rsidR="00700345" w:rsidRPr="00700345" w14:paraId="55283C79" w14:textId="77777777" w:rsidTr="00713AED">
        <w:trPr>
          <w:trHeight w:val="2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B9FF" w14:textId="77777777" w:rsidR="006A2AEF" w:rsidRPr="00700345" w:rsidRDefault="006A2AEF" w:rsidP="00631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345">
              <w:rPr>
                <w:rFonts w:ascii="Arial" w:hAnsi="Arial" w:cs="Arial"/>
                <w:sz w:val="22"/>
                <w:szCs w:val="22"/>
              </w:rPr>
              <w:t>№п/п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2BED" w14:textId="77777777" w:rsidR="006A2AEF" w:rsidRPr="00700345" w:rsidRDefault="006A2AEF" w:rsidP="00631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345">
              <w:rPr>
                <w:rFonts w:ascii="Arial" w:hAnsi="Arial" w:cs="Arial"/>
                <w:sz w:val="22"/>
                <w:szCs w:val="22"/>
              </w:rPr>
              <w:t>Предприятие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F718" w14:textId="77777777" w:rsidR="006A2AEF" w:rsidRPr="00700345" w:rsidRDefault="006A2AEF" w:rsidP="00631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345">
              <w:rPr>
                <w:rFonts w:ascii="Arial" w:hAnsi="Arial" w:cs="Arial"/>
                <w:sz w:val="22"/>
                <w:szCs w:val="22"/>
              </w:rPr>
              <w:t>Зона обслуживания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1EF2" w14:textId="77777777" w:rsidR="006A2AEF" w:rsidRPr="00700345" w:rsidRDefault="006A2AEF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 xml:space="preserve">Тариф для населения (индивидуальные жилые дома), бюджетных и прочих потребителей </w:t>
            </w:r>
          </w:p>
          <w:p w14:paraId="603B11D7" w14:textId="77777777" w:rsidR="006A2AEF" w:rsidRPr="00700345" w:rsidRDefault="006A2AEF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без  НДС</w:t>
            </w:r>
          </w:p>
        </w:tc>
      </w:tr>
      <w:tr w:rsidR="006A2AEF" w:rsidRPr="00700345" w14:paraId="23035619" w14:textId="77777777" w:rsidTr="00713AED">
        <w:tblPrEx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422" w:type="pct"/>
          </w:tcPr>
          <w:p w14:paraId="03A4BFDC" w14:textId="77777777" w:rsidR="006A2AEF" w:rsidRPr="00700345" w:rsidRDefault="006A2AEF" w:rsidP="00631799">
            <w:pPr>
              <w:jc w:val="center"/>
              <w:rPr>
                <w:rFonts w:ascii="Arial" w:hAnsi="Arial" w:cs="Arial"/>
              </w:rPr>
            </w:pPr>
          </w:p>
          <w:p w14:paraId="6260FC7D" w14:textId="77777777" w:rsidR="006A2AEF" w:rsidRPr="00700345" w:rsidRDefault="006A2AEF" w:rsidP="00631799">
            <w:pPr>
              <w:jc w:val="center"/>
              <w:rPr>
                <w:rFonts w:ascii="Arial" w:hAnsi="Arial" w:cs="Arial"/>
              </w:rPr>
            </w:pPr>
          </w:p>
          <w:p w14:paraId="3DC32FA3" w14:textId="77777777" w:rsidR="006A2AEF" w:rsidRPr="00700345" w:rsidRDefault="00172C0F" w:rsidP="00172C0F">
            <w:pPr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 xml:space="preserve">     </w:t>
            </w:r>
            <w:r w:rsidR="006A2AEF" w:rsidRPr="00700345">
              <w:rPr>
                <w:rFonts w:ascii="Arial" w:hAnsi="Arial" w:cs="Arial"/>
              </w:rPr>
              <w:t>1</w:t>
            </w:r>
          </w:p>
        </w:tc>
        <w:tc>
          <w:tcPr>
            <w:tcW w:w="1640" w:type="pct"/>
          </w:tcPr>
          <w:p w14:paraId="04074D18" w14:textId="77777777" w:rsidR="006A2AEF" w:rsidRPr="00700345" w:rsidRDefault="006A2AEF" w:rsidP="00020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255322" w14:textId="77777777" w:rsidR="006A2AEF" w:rsidRPr="00700345" w:rsidRDefault="006A2AEF" w:rsidP="00020C12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  <w:sz w:val="22"/>
                <w:szCs w:val="22"/>
              </w:rPr>
              <w:t>Муниципальное предприятие «Демья</w:t>
            </w:r>
            <w:r w:rsidR="00172C0F" w:rsidRPr="00700345">
              <w:rPr>
                <w:rFonts w:ascii="Arial" w:hAnsi="Arial" w:cs="Arial"/>
                <w:sz w:val="22"/>
                <w:szCs w:val="22"/>
              </w:rPr>
              <w:t>н</w:t>
            </w:r>
            <w:r w:rsidRPr="00700345">
              <w:rPr>
                <w:rFonts w:ascii="Arial" w:hAnsi="Arial" w:cs="Arial"/>
                <w:sz w:val="22"/>
                <w:szCs w:val="22"/>
              </w:rPr>
              <w:t>ское коммунальное предприятие Уватского муниципального района»</w:t>
            </w:r>
          </w:p>
        </w:tc>
        <w:tc>
          <w:tcPr>
            <w:tcW w:w="1506" w:type="pct"/>
          </w:tcPr>
          <w:p w14:paraId="5DF308C8" w14:textId="77777777" w:rsidR="006A2AEF" w:rsidRPr="00700345" w:rsidRDefault="006A2AEF" w:rsidP="00631799">
            <w:pPr>
              <w:jc w:val="center"/>
              <w:rPr>
                <w:rFonts w:ascii="Arial" w:hAnsi="Arial" w:cs="Arial"/>
              </w:rPr>
            </w:pPr>
          </w:p>
          <w:p w14:paraId="4FA4BACB" w14:textId="77777777" w:rsidR="006A2AEF" w:rsidRPr="00700345" w:rsidRDefault="006A2AEF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с. Демьянское</w:t>
            </w:r>
          </w:p>
          <w:p w14:paraId="7D9EEB4A" w14:textId="77777777" w:rsidR="006A2AEF" w:rsidRPr="00700345" w:rsidRDefault="006A2AEF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с. Солянка</w:t>
            </w:r>
          </w:p>
          <w:p w14:paraId="54B56527" w14:textId="77777777" w:rsidR="006A2AEF" w:rsidRPr="00700345" w:rsidRDefault="006A2AEF" w:rsidP="00020C12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с. Тугалово</w:t>
            </w:r>
          </w:p>
        </w:tc>
        <w:tc>
          <w:tcPr>
            <w:tcW w:w="1433" w:type="pct"/>
          </w:tcPr>
          <w:p w14:paraId="4DF658F7" w14:textId="77777777" w:rsidR="006A2AEF" w:rsidRPr="00700345" w:rsidRDefault="006A2AEF" w:rsidP="00631799">
            <w:pPr>
              <w:jc w:val="center"/>
              <w:rPr>
                <w:rFonts w:ascii="Arial" w:hAnsi="Arial" w:cs="Arial"/>
              </w:rPr>
            </w:pPr>
          </w:p>
          <w:p w14:paraId="7EBFE6B9" w14:textId="77777777" w:rsidR="006A2AEF" w:rsidRPr="00700345" w:rsidRDefault="006A2AEF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190,36</w:t>
            </w:r>
          </w:p>
        </w:tc>
      </w:tr>
    </w:tbl>
    <w:p w14:paraId="520ABF8B" w14:textId="77777777" w:rsidR="00814C56" w:rsidRPr="00700345" w:rsidRDefault="00814C56" w:rsidP="000A3249">
      <w:pPr>
        <w:ind w:left="15"/>
        <w:jc w:val="right"/>
        <w:rPr>
          <w:rFonts w:ascii="Arial" w:hAnsi="Arial" w:cs="Arial"/>
        </w:rPr>
      </w:pPr>
    </w:p>
    <w:p w14:paraId="016315C3" w14:textId="77777777" w:rsidR="00713AED" w:rsidRPr="00700345" w:rsidRDefault="00713AED" w:rsidP="00713AED">
      <w:pPr>
        <w:ind w:left="15"/>
        <w:rPr>
          <w:rFonts w:ascii="Arial" w:hAnsi="Arial" w:cs="Arial"/>
        </w:rPr>
      </w:pPr>
    </w:p>
    <w:p w14:paraId="51467A48" w14:textId="77777777" w:rsidR="00713AED" w:rsidRPr="00700345" w:rsidRDefault="00713AED" w:rsidP="00713AED">
      <w:pPr>
        <w:ind w:left="15"/>
        <w:jc w:val="right"/>
        <w:rPr>
          <w:rFonts w:ascii="Arial" w:hAnsi="Arial" w:cs="Arial"/>
        </w:rPr>
      </w:pPr>
      <w:r w:rsidRPr="00700345">
        <w:rPr>
          <w:rFonts w:ascii="Arial" w:hAnsi="Arial" w:cs="Arial"/>
        </w:rPr>
        <w:t>(руб./м3)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168"/>
        <w:gridCol w:w="2910"/>
        <w:gridCol w:w="2769"/>
      </w:tblGrid>
      <w:tr w:rsidR="00700345" w:rsidRPr="00700345" w14:paraId="3D27B561" w14:textId="77777777" w:rsidTr="00480511">
        <w:trPr>
          <w:trHeight w:val="2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0EF3" w14:textId="77777777" w:rsidR="00713AED" w:rsidRPr="00700345" w:rsidRDefault="00713AED" w:rsidP="00713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345">
              <w:rPr>
                <w:rFonts w:ascii="Arial" w:hAnsi="Arial" w:cs="Arial"/>
                <w:sz w:val="22"/>
                <w:szCs w:val="22"/>
              </w:rPr>
              <w:t>№п/п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49B5" w14:textId="77777777" w:rsidR="00713AED" w:rsidRPr="00700345" w:rsidRDefault="00713AED" w:rsidP="00713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345">
              <w:rPr>
                <w:rFonts w:ascii="Arial" w:hAnsi="Arial" w:cs="Arial"/>
                <w:sz w:val="22"/>
                <w:szCs w:val="22"/>
              </w:rPr>
              <w:t>Предприятие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7EE5" w14:textId="77777777" w:rsidR="00713AED" w:rsidRPr="00700345" w:rsidRDefault="00713AED" w:rsidP="00713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345">
              <w:rPr>
                <w:rFonts w:ascii="Arial" w:hAnsi="Arial" w:cs="Arial"/>
                <w:sz w:val="22"/>
                <w:szCs w:val="22"/>
              </w:rPr>
              <w:t>Зона обслуживания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DE60" w14:textId="77777777" w:rsidR="00713AED" w:rsidRPr="00700345" w:rsidRDefault="00713AED" w:rsidP="00713AED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 xml:space="preserve">Тариф для населения (индивидуальные жилые дома), бюджетных и прочих потребителей </w:t>
            </w:r>
          </w:p>
          <w:p w14:paraId="2CA7D1C8" w14:textId="77777777" w:rsidR="00713AED" w:rsidRPr="00700345" w:rsidRDefault="00713AED" w:rsidP="00713AED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без  НДС</w:t>
            </w:r>
          </w:p>
        </w:tc>
      </w:tr>
      <w:tr w:rsidR="00700345" w:rsidRPr="00700345" w14:paraId="7D0A7318" w14:textId="77777777" w:rsidTr="00480511">
        <w:tblPrEx>
          <w:tblLook w:val="0000" w:firstRow="0" w:lastRow="0" w:firstColumn="0" w:lastColumn="0" w:noHBand="0" w:noVBand="0"/>
        </w:tblPrEx>
        <w:trPr>
          <w:trHeight w:val="892"/>
        </w:trPr>
        <w:tc>
          <w:tcPr>
            <w:tcW w:w="422" w:type="pct"/>
            <w:vMerge w:val="restart"/>
          </w:tcPr>
          <w:p w14:paraId="37662E45" w14:textId="77777777" w:rsidR="00713AED" w:rsidRPr="00700345" w:rsidRDefault="00713AED" w:rsidP="00713AED">
            <w:pPr>
              <w:jc w:val="center"/>
              <w:rPr>
                <w:rFonts w:ascii="Arial" w:hAnsi="Arial" w:cs="Arial"/>
              </w:rPr>
            </w:pPr>
          </w:p>
          <w:p w14:paraId="6609D359" w14:textId="77777777" w:rsidR="00713AED" w:rsidRPr="00700345" w:rsidRDefault="00713AED" w:rsidP="00713AED">
            <w:pPr>
              <w:jc w:val="center"/>
              <w:rPr>
                <w:rFonts w:ascii="Arial" w:hAnsi="Arial" w:cs="Arial"/>
              </w:rPr>
            </w:pPr>
          </w:p>
          <w:p w14:paraId="21FDE5B6" w14:textId="77777777" w:rsidR="00713AED" w:rsidRPr="00700345" w:rsidRDefault="00713AED" w:rsidP="00713AED">
            <w:pPr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1639" w:type="pct"/>
            <w:vMerge w:val="restart"/>
          </w:tcPr>
          <w:p w14:paraId="24622B92" w14:textId="77777777" w:rsidR="00713AED" w:rsidRPr="00700345" w:rsidRDefault="00713AED" w:rsidP="00713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2E3935" w14:textId="77777777" w:rsidR="00713AED" w:rsidRPr="00700345" w:rsidRDefault="00713AED" w:rsidP="00713AED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  <w:sz w:val="22"/>
                <w:szCs w:val="22"/>
              </w:rPr>
              <w:t>Муниципальное предприятие «Туртасское коммунальное предприятие Уватского муниципального района»</w:t>
            </w:r>
          </w:p>
        </w:tc>
        <w:tc>
          <w:tcPr>
            <w:tcW w:w="1506" w:type="pct"/>
          </w:tcPr>
          <w:p w14:paraId="395596CC" w14:textId="77777777" w:rsidR="00713AED" w:rsidRPr="00700345" w:rsidRDefault="00713AED" w:rsidP="00713AED">
            <w:pPr>
              <w:jc w:val="center"/>
              <w:rPr>
                <w:rFonts w:ascii="Arial" w:hAnsi="Arial" w:cs="Arial"/>
              </w:rPr>
            </w:pPr>
          </w:p>
          <w:p w14:paraId="2386E335" w14:textId="77777777" w:rsidR="00713AED" w:rsidRPr="00700345" w:rsidRDefault="00713AED" w:rsidP="00713AED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п.Туртас</w:t>
            </w:r>
          </w:p>
        </w:tc>
        <w:tc>
          <w:tcPr>
            <w:tcW w:w="1433" w:type="pct"/>
          </w:tcPr>
          <w:p w14:paraId="08C72C98" w14:textId="77777777" w:rsidR="00713AED" w:rsidRPr="00700345" w:rsidRDefault="00713AED" w:rsidP="00713AED">
            <w:pPr>
              <w:jc w:val="center"/>
              <w:rPr>
                <w:rFonts w:ascii="Arial" w:hAnsi="Arial" w:cs="Arial"/>
              </w:rPr>
            </w:pPr>
          </w:p>
          <w:p w14:paraId="5C066981" w14:textId="77777777" w:rsidR="00713AED" w:rsidRPr="00700345" w:rsidRDefault="00713AED" w:rsidP="00713AED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263,60</w:t>
            </w:r>
          </w:p>
        </w:tc>
      </w:tr>
      <w:tr w:rsidR="00700345" w:rsidRPr="00700345" w14:paraId="506774A5" w14:textId="77777777" w:rsidTr="00480511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422" w:type="pct"/>
            <w:vMerge/>
          </w:tcPr>
          <w:p w14:paraId="14EE5BE1" w14:textId="77777777" w:rsidR="00713AED" w:rsidRPr="00700345" w:rsidRDefault="00713AED" w:rsidP="0071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pct"/>
            <w:vMerge/>
          </w:tcPr>
          <w:p w14:paraId="17477978" w14:textId="77777777" w:rsidR="00713AED" w:rsidRPr="00700345" w:rsidRDefault="00713AED" w:rsidP="00713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pct"/>
          </w:tcPr>
          <w:p w14:paraId="2C0BA2F2" w14:textId="77777777" w:rsidR="00713AED" w:rsidRPr="00700345" w:rsidRDefault="00713AED" w:rsidP="00713AED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с.Горнослинкино</w:t>
            </w:r>
          </w:p>
        </w:tc>
        <w:tc>
          <w:tcPr>
            <w:tcW w:w="1433" w:type="pct"/>
          </w:tcPr>
          <w:p w14:paraId="5576FA26" w14:textId="77777777" w:rsidR="00713AED" w:rsidRPr="00700345" w:rsidRDefault="00713AED" w:rsidP="00713AED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271,40</w:t>
            </w:r>
          </w:p>
        </w:tc>
      </w:tr>
    </w:tbl>
    <w:p w14:paraId="2BF2CCE9" w14:textId="77777777" w:rsidR="00FD6542" w:rsidRPr="00700345" w:rsidRDefault="00FD6542" w:rsidP="00FD6542">
      <w:pPr>
        <w:jc w:val="right"/>
        <w:rPr>
          <w:rFonts w:ascii="Arial" w:hAnsi="Arial" w:cs="Arial"/>
          <w:sz w:val="26"/>
          <w:szCs w:val="26"/>
        </w:rPr>
      </w:pPr>
      <w:r w:rsidRPr="00700345">
        <w:rPr>
          <w:rFonts w:ascii="Arial" w:hAnsi="Arial" w:cs="Arial"/>
          <w:sz w:val="26"/>
          <w:szCs w:val="26"/>
        </w:rPr>
        <w:t>Приложение №2</w:t>
      </w:r>
    </w:p>
    <w:p w14:paraId="1CABE0DC" w14:textId="77777777" w:rsidR="00FD6542" w:rsidRPr="00700345" w:rsidRDefault="00FD6542" w:rsidP="00FD6542">
      <w:pPr>
        <w:jc w:val="right"/>
        <w:rPr>
          <w:rFonts w:ascii="Arial" w:hAnsi="Arial" w:cs="Arial"/>
          <w:sz w:val="26"/>
          <w:szCs w:val="26"/>
        </w:rPr>
      </w:pPr>
      <w:r w:rsidRPr="00700345">
        <w:rPr>
          <w:rFonts w:ascii="Arial" w:hAnsi="Arial" w:cs="Arial"/>
          <w:sz w:val="26"/>
          <w:szCs w:val="26"/>
        </w:rPr>
        <w:lastRenderedPageBreak/>
        <w:t>к постановлению администрации</w:t>
      </w:r>
    </w:p>
    <w:p w14:paraId="08DE2613" w14:textId="77777777" w:rsidR="00FD6542" w:rsidRPr="00700345" w:rsidRDefault="00FD6542" w:rsidP="00FD6542">
      <w:pPr>
        <w:jc w:val="right"/>
        <w:rPr>
          <w:rFonts w:ascii="Arial" w:hAnsi="Arial" w:cs="Arial"/>
          <w:sz w:val="26"/>
          <w:szCs w:val="26"/>
        </w:rPr>
      </w:pPr>
      <w:r w:rsidRPr="00700345">
        <w:rPr>
          <w:rFonts w:ascii="Arial" w:hAnsi="Arial" w:cs="Arial"/>
          <w:sz w:val="26"/>
          <w:szCs w:val="26"/>
        </w:rPr>
        <w:t xml:space="preserve">Уватского муниципального района </w:t>
      </w:r>
    </w:p>
    <w:p w14:paraId="4D676BB0" w14:textId="77777777" w:rsidR="00FD6542" w:rsidRPr="00700345" w:rsidRDefault="00FD6542" w:rsidP="00FD6542">
      <w:pPr>
        <w:ind w:left="15"/>
        <w:jc w:val="right"/>
      </w:pPr>
      <w:r w:rsidRPr="00700345">
        <w:rPr>
          <w:rFonts w:ascii="Arial" w:hAnsi="Arial" w:cs="Arial"/>
          <w:sz w:val="26"/>
          <w:szCs w:val="26"/>
        </w:rPr>
        <w:t>от ДД.ММ.2017г. №документа</w:t>
      </w:r>
    </w:p>
    <w:p w14:paraId="139B0F0A" w14:textId="77777777" w:rsidR="000A3249" w:rsidRPr="00700345" w:rsidRDefault="000A3249" w:rsidP="000A3249">
      <w:pPr>
        <w:ind w:left="15"/>
        <w:jc w:val="center"/>
      </w:pPr>
    </w:p>
    <w:p w14:paraId="3E9CACC7" w14:textId="77777777" w:rsidR="00464897" w:rsidRPr="00700345" w:rsidRDefault="00464897" w:rsidP="00464897"/>
    <w:p w14:paraId="1B9D2656" w14:textId="77777777" w:rsidR="009362DE" w:rsidRPr="00700345" w:rsidRDefault="009362DE" w:rsidP="00464897"/>
    <w:p w14:paraId="76D47520" w14:textId="77777777" w:rsidR="00EA52BF" w:rsidRPr="00700345" w:rsidRDefault="00EA52BF" w:rsidP="00EA52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700345">
        <w:rPr>
          <w:rFonts w:ascii="Arial" w:hAnsi="Arial" w:cs="Arial"/>
          <w:b/>
          <w:bCs/>
          <w:sz w:val="26"/>
          <w:szCs w:val="26"/>
        </w:rPr>
        <w:t xml:space="preserve">Тарифы на услуги по вывозу твердых коммунальных отходов, </w:t>
      </w:r>
    </w:p>
    <w:p w14:paraId="4F9E3C31" w14:textId="77777777" w:rsidR="00EC64D0" w:rsidRPr="00700345" w:rsidRDefault="00EA52BF" w:rsidP="00EC64D0">
      <w:pPr>
        <w:widowControl w:val="0"/>
        <w:autoSpaceDE w:val="0"/>
        <w:autoSpaceDN w:val="0"/>
        <w:adjustRightInd w:val="0"/>
        <w:jc w:val="center"/>
      </w:pPr>
      <w:r w:rsidRPr="00700345">
        <w:rPr>
          <w:rFonts w:ascii="Arial" w:hAnsi="Arial" w:cs="Arial"/>
          <w:b/>
          <w:bCs/>
          <w:sz w:val="26"/>
          <w:szCs w:val="26"/>
        </w:rPr>
        <w:t>оказываемые муниципальным предприятием «Демьянское коммунальное предприятие Уватского муниципального района»</w:t>
      </w:r>
      <w:r w:rsidR="00EC64D0" w:rsidRPr="00700345">
        <w:rPr>
          <w:rFonts w:ascii="Arial" w:hAnsi="Arial" w:cs="Arial"/>
          <w:b/>
          <w:bCs/>
          <w:sz w:val="26"/>
          <w:szCs w:val="26"/>
        </w:rPr>
        <w:t>, муниципальным предприятием «Ивановское коммунальное предприятие Уватского муниципального района»</w:t>
      </w:r>
    </w:p>
    <w:p w14:paraId="04780F7A" w14:textId="77777777" w:rsidR="00EA52BF" w:rsidRPr="00700345" w:rsidRDefault="00EA52BF" w:rsidP="00EA52BF">
      <w:pPr>
        <w:widowControl w:val="0"/>
        <w:autoSpaceDE w:val="0"/>
        <w:autoSpaceDN w:val="0"/>
        <w:adjustRightInd w:val="0"/>
        <w:jc w:val="center"/>
      </w:pPr>
    </w:p>
    <w:p w14:paraId="0CF66F79" w14:textId="77777777" w:rsidR="009362DE" w:rsidRPr="00700345" w:rsidRDefault="009362DE" w:rsidP="00EA52BF"/>
    <w:p w14:paraId="651F389E" w14:textId="77777777" w:rsidR="009362DE" w:rsidRPr="00700345" w:rsidRDefault="009362DE" w:rsidP="00464897"/>
    <w:p w14:paraId="79CBE00F" w14:textId="77777777" w:rsidR="00C0510C" w:rsidRPr="00700345" w:rsidRDefault="00504B4B" w:rsidP="00C0510C">
      <w:pPr>
        <w:ind w:left="15"/>
        <w:jc w:val="right"/>
        <w:rPr>
          <w:rFonts w:ascii="Arial" w:hAnsi="Arial" w:cs="Arial"/>
        </w:rPr>
      </w:pPr>
      <w:r w:rsidRPr="00700345">
        <w:rPr>
          <w:rFonts w:ascii="Arial" w:hAnsi="Arial" w:cs="Arial"/>
        </w:rPr>
        <w:t xml:space="preserve"> </w:t>
      </w:r>
      <w:r w:rsidR="00C0510C" w:rsidRPr="00700345">
        <w:rPr>
          <w:rFonts w:ascii="Arial" w:hAnsi="Arial" w:cs="Arial"/>
        </w:rPr>
        <w:t>(руб./м3)</w:t>
      </w:r>
    </w:p>
    <w:p w14:paraId="1D5F9769" w14:textId="77777777" w:rsidR="00C0510C" w:rsidRPr="00700345" w:rsidRDefault="00C0510C" w:rsidP="00C0510C">
      <w:pPr>
        <w:tabs>
          <w:tab w:val="left" w:pos="796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436"/>
        <w:gridCol w:w="2264"/>
        <w:gridCol w:w="3225"/>
      </w:tblGrid>
      <w:tr w:rsidR="00700345" w:rsidRPr="00700345" w14:paraId="15666B5D" w14:textId="77777777" w:rsidTr="00517FD7">
        <w:trPr>
          <w:trHeight w:val="230"/>
        </w:trPr>
        <w:tc>
          <w:tcPr>
            <w:tcW w:w="0" w:type="auto"/>
            <w:vMerge w:val="restart"/>
            <w:vAlign w:val="center"/>
          </w:tcPr>
          <w:p w14:paraId="774069A3" w14:textId="77777777" w:rsidR="000705F1" w:rsidRPr="00700345" w:rsidRDefault="000705F1" w:rsidP="00517FD7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№п/п</w:t>
            </w:r>
          </w:p>
        </w:tc>
        <w:tc>
          <w:tcPr>
            <w:tcW w:w="0" w:type="auto"/>
            <w:vMerge w:val="restart"/>
            <w:vAlign w:val="center"/>
          </w:tcPr>
          <w:p w14:paraId="7D2191E4" w14:textId="77777777" w:rsidR="000705F1" w:rsidRPr="00700345" w:rsidRDefault="000705F1" w:rsidP="00517FD7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Предприятие</w:t>
            </w:r>
          </w:p>
        </w:tc>
        <w:tc>
          <w:tcPr>
            <w:tcW w:w="2264" w:type="dxa"/>
            <w:vMerge w:val="restart"/>
            <w:vAlign w:val="center"/>
          </w:tcPr>
          <w:p w14:paraId="0BE6C574" w14:textId="77777777" w:rsidR="000705F1" w:rsidRPr="00700345" w:rsidRDefault="000705F1" w:rsidP="00517FD7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Зона обслуживания</w:t>
            </w:r>
          </w:p>
        </w:tc>
        <w:tc>
          <w:tcPr>
            <w:tcW w:w="3225" w:type="dxa"/>
            <w:vMerge w:val="restart"/>
            <w:vAlign w:val="center"/>
          </w:tcPr>
          <w:p w14:paraId="2F319CBA" w14:textId="77777777" w:rsidR="000705F1" w:rsidRPr="00700345" w:rsidRDefault="000705F1" w:rsidP="0058104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Тариф для н</w:t>
            </w:r>
            <w:r w:rsidR="00581049" w:rsidRPr="00700345">
              <w:rPr>
                <w:rFonts w:ascii="Arial" w:hAnsi="Arial" w:cs="Arial"/>
              </w:rPr>
              <w:t>аселения (</w:t>
            </w:r>
            <w:r w:rsidRPr="00700345">
              <w:rPr>
                <w:rFonts w:ascii="Arial" w:hAnsi="Arial" w:cs="Arial"/>
              </w:rPr>
              <w:t>индивидуальные жилые дома</w:t>
            </w:r>
            <w:r w:rsidR="00581049" w:rsidRPr="00700345">
              <w:rPr>
                <w:rFonts w:ascii="Arial" w:hAnsi="Arial" w:cs="Arial"/>
              </w:rPr>
              <w:t>)</w:t>
            </w:r>
            <w:r w:rsidR="003D1290" w:rsidRPr="00700345">
              <w:rPr>
                <w:rFonts w:ascii="Arial" w:hAnsi="Arial" w:cs="Arial"/>
              </w:rPr>
              <w:t xml:space="preserve">, бюджетных и прочих потребителей </w:t>
            </w:r>
          </w:p>
          <w:p w14:paraId="1D565E25" w14:textId="77777777" w:rsidR="003D1290" w:rsidRPr="00700345" w:rsidRDefault="008B7793" w:rsidP="0058104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б</w:t>
            </w:r>
            <w:r w:rsidR="003D1290" w:rsidRPr="00700345">
              <w:rPr>
                <w:rFonts w:ascii="Arial" w:hAnsi="Arial" w:cs="Arial"/>
              </w:rPr>
              <w:t>ез НДС</w:t>
            </w:r>
          </w:p>
        </w:tc>
      </w:tr>
      <w:tr w:rsidR="00700345" w:rsidRPr="00700345" w14:paraId="74587084" w14:textId="77777777" w:rsidTr="00517FD7">
        <w:trPr>
          <w:trHeight w:val="230"/>
        </w:trPr>
        <w:tc>
          <w:tcPr>
            <w:tcW w:w="0" w:type="auto"/>
            <w:vMerge/>
            <w:vAlign w:val="center"/>
          </w:tcPr>
          <w:p w14:paraId="153191ED" w14:textId="77777777" w:rsidR="000705F1" w:rsidRPr="00700345" w:rsidRDefault="000705F1" w:rsidP="00517F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29B7DAFC" w14:textId="77777777" w:rsidR="000705F1" w:rsidRPr="00700345" w:rsidRDefault="000705F1" w:rsidP="00517F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  <w:vMerge/>
            <w:vAlign w:val="center"/>
          </w:tcPr>
          <w:p w14:paraId="0D58BDA2" w14:textId="77777777" w:rsidR="000705F1" w:rsidRPr="00700345" w:rsidRDefault="000705F1" w:rsidP="00517F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vMerge/>
            <w:vAlign w:val="center"/>
          </w:tcPr>
          <w:p w14:paraId="206F994A" w14:textId="77777777" w:rsidR="000705F1" w:rsidRPr="00700345" w:rsidRDefault="000705F1" w:rsidP="00517FD7">
            <w:pPr>
              <w:jc w:val="center"/>
              <w:rPr>
                <w:rFonts w:ascii="Arial" w:hAnsi="Arial" w:cs="Arial"/>
              </w:rPr>
            </w:pPr>
          </w:p>
        </w:tc>
      </w:tr>
      <w:tr w:rsidR="00700345" w:rsidRPr="00700345" w14:paraId="0C1CA5EB" w14:textId="77777777" w:rsidTr="00517FD7">
        <w:trPr>
          <w:trHeight w:val="20"/>
        </w:trPr>
        <w:tc>
          <w:tcPr>
            <w:tcW w:w="0" w:type="auto"/>
            <w:vMerge w:val="restart"/>
            <w:vAlign w:val="center"/>
          </w:tcPr>
          <w:p w14:paraId="7FE16079" w14:textId="77777777" w:rsidR="009362DE" w:rsidRPr="00700345" w:rsidRDefault="009362DE" w:rsidP="00517FD7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43F1126" w14:textId="77777777" w:rsidR="009362DE" w:rsidRPr="00700345" w:rsidRDefault="009362DE" w:rsidP="00517FD7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Муниципальное предприятие «Демьянское коммунальное предприятие Уватского муниципального района»</w:t>
            </w:r>
          </w:p>
        </w:tc>
        <w:tc>
          <w:tcPr>
            <w:tcW w:w="2264" w:type="dxa"/>
            <w:vAlign w:val="center"/>
          </w:tcPr>
          <w:p w14:paraId="028196C8" w14:textId="77777777" w:rsidR="009362DE" w:rsidRPr="00700345" w:rsidRDefault="009362DE" w:rsidP="00517FD7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с.Демьянское, с.Солянка,</w:t>
            </w:r>
          </w:p>
          <w:p w14:paraId="40821E12" w14:textId="77777777" w:rsidR="009362DE" w:rsidRPr="00700345" w:rsidRDefault="009362DE" w:rsidP="00517FD7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с.Тугалово,</w:t>
            </w:r>
          </w:p>
          <w:p w14:paraId="5AC860D9" w14:textId="77777777" w:rsidR="009362DE" w:rsidRPr="00700345" w:rsidRDefault="009362DE" w:rsidP="00517FD7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п.Демьянка</w:t>
            </w:r>
          </w:p>
        </w:tc>
        <w:tc>
          <w:tcPr>
            <w:tcW w:w="3225" w:type="dxa"/>
            <w:vAlign w:val="center"/>
          </w:tcPr>
          <w:p w14:paraId="54383A2D" w14:textId="77777777" w:rsidR="009362DE" w:rsidRPr="00700345" w:rsidRDefault="00194341" w:rsidP="00517FD7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331,84</w:t>
            </w:r>
          </w:p>
        </w:tc>
      </w:tr>
      <w:tr w:rsidR="009362DE" w:rsidRPr="00700345" w14:paraId="5EBBDDC6" w14:textId="77777777" w:rsidTr="00517FD7">
        <w:trPr>
          <w:trHeight w:val="20"/>
        </w:trPr>
        <w:tc>
          <w:tcPr>
            <w:tcW w:w="0" w:type="auto"/>
            <w:vMerge/>
            <w:vAlign w:val="center"/>
          </w:tcPr>
          <w:p w14:paraId="4215EC7B" w14:textId="77777777" w:rsidR="009362DE" w:rsidRPr="00700345" w:rsidRDefault="009362DE" w:rsidP="00517F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5E1E08CB" w14:textId="77777777" w:rsidR="009362DE" w:rsidRPr="00700345" w:rsidRDefault="009362DE" w:rsidP="00517F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14:paraId="414432FB" w14:textId="77777777" w:rsidR="009362DE" w:rsidRPr="00700345" w:rsidRDefault="009362DE" w:rsidP="00517FD7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п.Муген</w:t>
            </w:r>
          </w:p>
        </w:tc>
        <w:tc>
          <w:tcPr>
            <w:tcW w:w="3225" w:type="dxa"/>
            <w:vAlign w:val="center"/>
          </w:tcPr>
          <w:p w14:paraId="70649BDA" w14:textId="77777777" w:rsidR="009362DE" w:rsidRPr="00700345" w:rsidRDefault="007802C4" w:rsidP="00517FD7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382,18</w:t>
            </w:r>
          </w:p>
        </w:tc>
      </w:tr>
    </w:tbl>
    <w:p w14:paraId="6837DE34" w14:textId="77777777" w:rsidR="00464897" w:rsidRPr="00700345" w:rsidRDefault="00464897" w:rsidP="00464897"/>
    <w:p w14:paraId="42545299" w14:textId="77777777" w:rsidR="008504D2" w:rsidRPr="00700345" w:rsidRDefault="001A62BF" w:rsidP="001A62BF">
      <w:pPr>
        <w:jc w:val="right"/>
        <w:rPr>
          <w:rFonts w:ascii="Arial" w:hAnsi="Arial" w:cs="Arial"/>
        </w:rPr>
      </w:pPr>
      <w:r w:rsidRPr="00700345">
        <w:rPr>
          <w:rFonts w:ascii="Arial" w:hAnsi="Arial" w:cs="Arial"/>
        </w:rPr>
        <w:t>(руб,/ м3)</w:t>
      </w:r>
    </w:p>
    <w:p w14:paraId="37F18C07" w14:textId="77777777" w:rsidR="008504D2" w:rsidRPr="00700345" w:rsidRDefault="008504D2" w:rsidP="004648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48"/>
        <w:gridCol w:w="2581"/>
        <w:gridCol w:w="1942"/>
        <w:gridCol w:w="1953"/>
      </w:tblGrid>
      <w:tr w:rsidR="00700345" w:rsidRPr="00700345" w14:paraId="24BCBBE5" w14:textId="77777777" w:rsidTr="00631799">
        <w:trPr>
          <w:trHeight w:val="1840"/>
        </w:trPr>
        <w:tc>
          <w:tcPr>
            <w:tcW w:w="703" w:type="dxa"/>
            <w:vAlign w:val="center"/>
          </w:tcPr>
          <w:p w14:paraId="4895B738" w14:textId="77777777" w:rsidR="001A7F15" w:rsidRPr="00700345" w:rsidRDefault="001A7F15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№п/п</w:t>
            </w:r>
          </w:p>
        </w:tc>
        <w:tc>
          <w:tcPr>
            <w:tcW w:w="2517" w:type="dxa"/>
            <w:vAlign w:val="center"/>
          </w:tcPr>
          <w:p w14:paraId="32A2AE8B" w14:textId="77777777" w:rsidR="001A7F15" w:rsidRPr="00700345" w:rsidRDefault="001A7F15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Предприятие</w:t>
            </w:r>
          </w:p>
        </w:tc>
        <w:tc>
          <w:tcPr>
            <w:tcW w:w="2682" w:type="dxa"/>
            <w:vAlign w:val="center"/>
          </w:tcPr>
          <w:p w14:paraId="260EE41D" w14:textId="77777777" w:rsidR="001A7F15" w:rsidRPr="00700345" w:rsidRDefault="001A7F15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Зона обслуживания</w:t>
            </w:r>
          </w:p>
        </w:tc>
        <w:tc>
          <w:tcPr>
            <w:tcW w:w="1984" w:type="dxa"/>
            <w:vAlign w:val="center"/>
          </w:tcPr>
          <w:p w14:paraId="2451E94E" w14:textId="77777777" w:rsidR="001A7F15" w:rsidRPr="00700345" w:rsidRDefault="001A7F15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 xml:space="preserve">Тариф для бюджетных и прочих потребителей </w:t>
            </w:r>
          </w:p>
          <w:p w14:paraId="757014B9" w14:textId="77777777" w:rsidR="001A7F15" w:rsidRPr="00700345" w:rsidRDefault="001A7F15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без НДС</w:t>
            </w:r>
          </w:p>
        </w:tc>
        <w:tc>
          <w:tcPr>
            <w:tcW w:w="1968" w:type="dxa"/>
          </w:tcPr>
          <w:p w14:paraId="67D7F0AB" w14:textId="77777777" w:rsidR="00FE7884" w:rsidRPr="00700345" w:rsidRDefault="00FE7884" w:rsidP="001A7F15">
            <w:pPr>
              <w:jc w:val="center"/>
              <w:rPr>
                <w:rFonts w:ascii="Arial" w:hAnsi="Arial" w:cs="Arial"/>
              </w:rPr>
            </w:pPr>
          </w:p>
          <w:p w14:paraId="6238CCE0" w14:textId="77777777" w:rsidR="00FE7884" w:rsidRPr="00700345" w:rsidRDefault="00FE7884" w:rsidP="001A7F15">
            <w:pPr>
              <w:jc w:val="center"/>
              <w:rPr>
                <w:rFonts w:ascii="Arial" w:hAnsi="Arial" w:cs="Arial"/>
              </w:rPr>
            </w:pPr>
          </w:p>
          <w:p w14:paraId="381897C6" w14:textId="77777777" w:rsidR="001A7F15" w:rsidRPr="00700345" w:rsidRDefault="001A7F15" w:rsidP="001A7F15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Тариф для населения, индивидуальные жилые дома</w:t>
            </w:r>
          </w:p>
          <w:p w14:paraId="22835E13" w14:textId="77777777" w:rsidR="001A7F15" w:rsidRPr="00700345" w:rsidRDefault="001A7F15" w:rsidP="001A7F15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с НДС</w:t>
            </w:r>
          </w:p>
        </w:tc>
      </w:tr>
      <w:tr w:rsidR="00700345" w:rsidRPr="00700345" w14:paraId="2610A61C" w14:textId="77777777" w:rsidTr="001759CA">
        <w:trPr>
          <w:trHeight w:val="1186"/>
        </w:trPr>
        <w:tc>
          <w:tcPr>
            <w:tcW w:w="703" w:type="dxa"/>
            <w:vMerge w:val="restart"/>
            <w:vAlign w:val="center"/>
          </w:tcPr>
          <w:p w14:paraId="7781147C" w14:textId="77777777" w:rsidR="001A62BF" w:rsidRPr="00700345" w:rsidRDefault="001A62BF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1</w:t>
            </w:r>
          </w:p>
        </w:tc>
        <w:tc>
          <w:tcPr>
            <w:tcW w:w="2517" w:type="dxa"/>
            <w:vMerge w:val="restart"/>
            <w:vAlign w:val="center"/>
          </w:tcPr>
          <w:p w14:paraId="2DFBC026" w14:textId="77777777" w:rsidR="001A62BF" w:rsidRPr="00700345" w:rsidRDefault="001A62BF" w:rsidP="00FE7884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Муниципальное предприятие «</w:t>
            </w:r>
            <w:r w:rsidR="00FE7884" w:rsidRPr="00700345">
              <w:rPr>
                <w:rFonts w:ascii="Arial" w:hAnsi="Arial" w:cs="Arial"/>
              </w:rPr>
              <w:t>Ивановское</w:t>
            </w:r>
            <w:r w:rsidRPr="00700345">
              <w:rPr>
                <w:rFonts w:ascii="Arial" w:hAnsi="Arial" w:cs="Arial"/>
              </w:rPr>
              <w:t xml:space="preserve"> коммунальное предприятие Уватского муниципального района»</w:t>
            </w:r>
          </w:p>
        </w:tc>
        <w:tc>
          <w:tcPr>
            <w:tcW w:w="2682" w:type="dxa"/>
            <w:vAlign w:val="center"/>
          </w:tcPr>
          <w:p w14:paraId="2E07493F" w14:textId="77777777" w:rsidR="001A62BF" w:rsidRPr="00700345" w:rsidRDefault="001A62BF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с.</w:t>
            </w:r>
            <w:r w:rsidR="001759CA" w:rsidRPr="00700345">
              <w:rPr>
                <w:rFonts w:ascii="Arial" w:hAnsi="Arial" w:cs="Arial"/>
              </w:rPr>
              <w:t>Уват</w:t>
            </w:r>
            <w:r w:rsidRPr="00700345">
              <w:rPr>
                <w:rFonts w:ascii="Arial" w:hAnsi="Arial" w:cs="Arial"/>
              </w:rPr>
              <w:t>,</w:t>
            </w:r>
          </w:p>
          <w:p w14:paraId="6891CEC0" w14:textId="77777777" w:rsidR="001A62BF" w:rsidRPr="00700345" w:rsidRDefault="001A62BF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с.</w:t>
            </w:r>
            <w:r w:rsidR="005D5A42" w:rsidRPr="00700345">
              <w:rPr>
                <w:rFonts w:ascii="Arial" w:hAnsi="Arial" w:cs="Arial"/>
              </w:rPr>
              <w:t>Ивановка</w:t>
            </w:r>
            <w:r w:rsidRPr="00700345">
              <w:rPr>
                <w:rFonts w:ascii="Arial" w:hAnsi="Arial" w:cs="Arial"/>
              </w:rPr>
              <w:t>,</w:t>
            </w:r>
          </w:p>
          <w:p w14:paraId="3CB585ED" w14:textId="77777777" w:rsidR="001A62BF" w:rsidRPr="00700345" w:rsidRDefault="005D5A42" w:rsidP="005D5A42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с</w:t>
            </w:r>
            <w:r w:rsidR="001A62BF" w:rsidRPr="00700345">
              <w:rPr>
                <w:rFonts w:ascii="Arial" w:hAnsi="Arial" w:cs="Arial"/>
              </w:rPr>
              <w:t>.</w:t>
            </w:r>
            <w:r w:rsidRPr="00700345">
              <w:rPr>
                <w:rFonts w:ascii="Arial" w:hAnsi="Arial" w:cs="Arial"/>
              </w:rPr>
              <w:t>Осинник,</w:t>
            </w:r>
          </w:p>
          <w:p w14:paraId="1ADF9756" w14:textId="77777777" w:rsidR="005D5A42" w:rsidRPr="00700345" w:rsidRDefault="005D5A42" w:rsidP="005D5A42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п.Першино,</w:t>
            </w:r>
          </w:p>
          <w:p w14:paraId="0EBD879A" w14:textId="77777777" w:rsidR="005D5A42" w:rsidRPr="00700345" w:rsidRDefault="005D5A42" w:rsidP="005D5A42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с. Алымка,</w:t>
            </w:r>
          </w:p>
          <w:p w14:paraId="1807CBC1" w14:textId="77777777" w:rsidR="005D5A42" w:rsidRPr="00700345" w:rsidRDefault="005D5A42" w:rsidP="005D5A42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с. Красный Яр</w:t>
            </w:r>
          </w:p>
          <w:p w14:paraId="7E20766A" w14:textId="77777777" w:rsidR="005D5A42" w:rsidRPr="00700345" w:rsidRDefault="005D5A42" w:rsidP="005D5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E6BAF67" w14:textId="77777777" w:rsidR="001A62BF" w:rsidRPr="00700345" w:rsidRDefault="002776F4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326,55</w:t>
            </w:r>
          </w:p>
        </w:tc>
        <w:tc>
          <w:tcPr>
            <w:tcW w:w="1968" w:type="dxa"/>
          </w:tcPr>
          <w:p w14:paraId="4434D5AA" w14:textId="77777777" w:rsidR="002776F4" w:rsidRPr="00700345" w:rsidRDefault="002776F4" w:rsidP="002776F4">
            <w:pPr>
              <w:jc w:val="center"/>
              <w:rPr>
                <w:rFonts w:ascii="Arial" w:hAnsi="Arial" w:cs="Arial"/>
              </w:rPr>
            </w:pPr>
          </w:p>
          <w:p w14:paraId="39F5AD08" w14:textId="77777777" w:rsidR="002776F4" w:rsidRPr="00700345" w:rsidRDefault="002776F4" w:rsidP="002776F4">
            <w:pPr>
              <w:jc w:val="center"/>
              <w:rPr>
                <w:rFonts w:ascii="Arial" w:hAnsi="Arial" w:cs="Arial"/>
              </w:rPr>
            </w:pPr>
          </w:p>
          <w:p w14:paraId="20FBD051" w14:textId="77777777" w:rsidR="002776F4" w:rsidRPr="00700345" w:rsidRDefault="002776F4" w:rsidP="002776F4">
            <w:pPr>
              <w:jc w:val="center"/>
              <w:rPr>
                <w:rFonts w:ascii="Arial" w:hAnsi="Arial" w:cs="Arial"/>
              </w:rPr>
            </w:pPr>
          </w:p>
          <w:p w14:paraId="7773870B" w14:textId="77777777" w:rsidR="001A62BF" w:rsidRPr="00700345" w:rsidRDefault="002776F4" w:rsidP="002776F4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326,55</w:t>
            </w:r>
          </w:p>
        </w:tc>
      </w:tr>
      <w:tr w:rsidR="001A62BF" w:rsidRPr="00700345" w14:paraId="359A5C2A" w14:textId="77777777" w:rsidTr="001A62BF">
        <w:trPr>
          <w:trHeight w:val="20"/>
        </w:trPr>
        <w:tc>
          <w:tcPr>
            <w:tcW w:w="703" w:type="dxa"/>
            <w:vMerge/>
            <w:vAlign w:val="center"/>
          </w:tcPr>
          <w:p w14:paraId="67C1566A" w14:textId="77777777" w:rsidR="001A62BF" w:rsidRPr="00700345" w:rsidRDefault="001A62BF" w:rsidP="00631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  <w:vMerge/>
            <w:vAlign w:val="center"/>
          </w:tcPr>
          <w:p w14:paraId="7F1CFCF7" w14:textId="77777777" w:rsidR="001A62BF" w:rsidRPr="00700345" w:rsidRDefault="001A62BF" w:rsidP="00631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14:paraId="1621957B" w14:textId="77777777" w:rsidR="001A62BF" w:rsidRPr="00700345" w:rsidRDefault="001A62BF" w:rsidP="00FE7884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п.</w:t>
            </w:r>
            <w:r w:rsidR="00FE7884" w:rsidRPr="00700345">
              <w:rPr>
                <w:rFonts w:ascii="Arial" w:hAnsi="Arial" w:cs="Arial"/>
              </w:rPr>
              <w:t>Туртас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704C01" w14:textId="77777777" w:rsidR="001A62BF" w:rsidRPr="00700345" w:rsidRDefault="001759CA" w:rsidP="00631799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503,53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6C207E4E" w14:textId="77777777" w:rsidR="001A62BF" w:rsidRPr="00700345" w:rsidRDefault="002776F4" w:rsidP="002776F4">
            <w:pPr>
              <w:jc w:val="center"/>
              <w:rPr>
                <w:rFonts w:ascii="Arial" w:hAnsi="Arial" w:cs="Arial"/>
              </w:rPr>
            </w:pPr>
            <w:r w:rsidRPr="00700345">
              <w:rPr>
                <w:rFonts w:ascii="Arial" w:hAnsi="Arial" w:cs="Arial"/>
              </w:rPr>
              <w:t>503,53</w:t>
            </w:r>
          </w:p>
        </w:tc>
      </w:tr>
    </w:tbl>
    <w:p w14:paraId="7DCE8B66" w14:textId="77777777" w:rsidR="006363C3" w:rsidRPr="00700345" w:rsidRDefault="006363C3" w:rsidP="004F1E81">
      <w:pPr>
        <w:pStyle w:val="4"/>
        <w:ind w:firstLine="0"/>
        <w:rPr>
          <w:rFonts w:cs="Arial"/>
        </w:rPr>
      </w:pPr>
    </w:p>
    <w:sectPr w:rsidR="006363C3" w:rsidRPr="00700345" w:rsidSect="004F1E81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A6912" w14:textId="77777777" w:rsidR="00F7755A" w:rsidRDefault="00F7755A" w:rsidP="00220D90">
      <w:r>
        <w:separator/>
      </w:r>
    </w:p>
  </w:endnote>
  <w:endnote w:type="continuationSeparator" w:id="0">
    <w:p w14:paraId="7A570B58" w14:textId="77777777" w:rsidR="00F7755A" w:rsidRDefault="00F7755A" w:rsidP="0022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30791" w14:textId="77777777" w:rsidR="00F7755A" w:rsidRDefault="00F7755A" w:rsidP="00220D90">
      <w:r>
        <w:separator/>
      </w:r>
    </w:p>
  </w:footnote>
  <w:footnote w:type="continuationSeparator" w:id="0">
    <w:p w14:paraId="687069AB" w14:textId="77777777" w:rsidR="00F7755A" w:rsidRDefault="00F7755A" w:rsidP="0022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2ADB4" w14:textId="77777777" w:rsidR="00631799" w:rsidRDefault="0063179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C4A9" w14:textId="77777777" w:rsidR="00631799" w:rsidRDefault="0063179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44D8"/>
    <w:multiLevelType w:val="hybridMultilevel"/>
    <w:tmpl w:val="8A4E52E6"/>
    <w:lvl w:ilvl="0" w:tplc="54C8D2D4">
      <w:start w:val="2"/>
      <w:numFmt w:val="decimal"/>
      <w:lvlText w:val="%1.)"/>
      <w:lvlJc w:val="left"/>
      <w:pPr>
        <w:ind w:left="1429" w:hanging="360"/>
      </w:pPr>
      <w:rPr>
        <w:rFonts w:ascii="Arial" w:hAnsi="Arial" w:cs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4E2EB8"/>
    <w:multiLevelType w:val="hybridMultilevel"/>
    <w:tmpl w:val="2778777C"/>
    <w:lvl w:ilvl="0" w:tplc="9B1605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5C2BF1"/>
    <w:multiLevelType w:val="hybridMultilevel"/>
    <w:tmpl w:val="E9A880A6"/>
    <w:lvl w:ilvl="0" w:tplc="9B16051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37373"/>
    <w:multiLevelType w:val="hybridMultilevel"/>
    <w:tmpl w:val="0D002578"/>
    <w:lvl w:ilvl="0" w:tplc="3044F1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88117A"/>
    <w:multiLevelType w:val="hybridMultilevel"/>
    <w:tmpl w:val="5DEA6E1E"/>
    <w:lvl w:ilvl="0" w:tplc="AF08433A">
      <w:start w:val="1"/>
      <w:numFmt w:val="decimal"/>
      <w:lvlText w:val="%1.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604874"/>
    <w:multiLevelType w:val="hybridMultilevel"/>
    <w:tmpl w:val="C15C5B06"/>
    <w:lvl w:ilvl="0" w:tplc="9B16051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47513E"/>
    <w:multiLevelType w:val="multilevel"/>
    <w:tmpl w:val="1FD2FC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727A6A"/>
    <w:multiLevelType w:val="hybridMultilevel"/>
    <w:tmpl w:val="08A4C306"/>
    <w:lvl w:ilvl="0" w:tplc="9B1605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0213B1"/>
    <w:multiLevelType w:val="hybridMultilevel"/>
    <w:tmpl w:val="49FA79F2"/>
    <w:lvl w:ilvl="0" w:tplc="F7DEC6E6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277C9"/>
    <w:multiLevelType w:val="hybridMultilevel"/>
    <w:tmpl w:val="70946ABE"/>
    <w:lvl w:ilvl="0" w:tplc="9B16051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B136C8"/>
    <w:multiLevelType w:val="hybridMultilevel"/>
    <w:tmpl w:val="E52A1BBC"/>
    <w:lvl w:ilvl="0" w:tplc="D3B8D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A942DF"/>
    <w:multiLevelType w:val="multilevel"/>
    <w:tmpl w:val="81F4F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rFonts w:hint="default"/>
      </w:rPr>
    </w:lvl>
  </w:abstractNum>
  <w:abstractNum w:abstractNumId="12" w15:restartNumberingAfterBreak="0">
    <w:nsid w:val="6AFD3E9D"/>
    <w:multiLevelType w:val="hybridMultilevel"/>
    <w:tmpl w:val="CE1EF9EC"/>
    <w:lvl w:ilvl="0" w:tplc="367232D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686261"/>
    <w:multiLevelType w:val="hybridMultilevel"/>
    <w:tmpl w:val="2B667134"/>
    <w:lvl w:ilvl="0" w:tplc="704EBBEE">
      <w:start w:val="4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6266E59"/>
    <w:multiLevelType w:val="hybridMultilevel"/>
    <w:tmpl w:val="00D8C32A"/>
    <w:lvl w:ilvl="0" w:tplc="B2D65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27739C"/>
    <w:multiLevelType w:val="hybridMultilevel"/>
    <w:tmpl w:val="D6146D94"/>
    <w:lvl w:ilvl="0" w:tplc="704EBBEE">
      <w:start w:val="4"/>
      <w:numFmt w:val="decimal"/>
      <w:lvlText w:val="%1.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1103EA"/>
    <w:multiLevelType w:val="hybridMultilevel"/>
    <w:tmpl w:val="C3AAD29A"/>
    <w:lvl w:ilvl="0" w:tplc="9B1605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8C6A4B"/>
    <w:multiLevelType w:val="hybridMultilevel"/>
    <w:tmpl w:val="974E0212"/>
    <w:lvl w:ilvl="0" w:tplc="B060E0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05AEA"/>
    <w:multiLevelType w:val="hybridMultilevel"/>
    <w:tmpl w:val="28743D3E"/>
    <w:lvl w:ilvl="0" w:tplc="691A6452">
      <w:start w:val="2"/>
      <w:numFmt w:val="decimal"/>
      <w:lvlText w:val="%1.)"/>
      <w:lvlJc w:val="left"/>
      <w:pPr>
        <w:ind w:left="1429" w:hanging="360"/>
      </w:pPr>
      <w:rPr>
        <w:rFonts w:ascii="Arial" w:hAnsi="Arial" w:cs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F3606C1"/>
    <w:multiLevelType w:val="hybridMultilevel"/>
    <w:tmpl w:val="10EC737C"/>
    <w:lvl w:ilvl="0" w:tplc="C68226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16"/>
  </w:num>
  <w:num w:numId="11">
    <w:abstractNumId w:val="8"/>
  </w:num>
  <w:num w:numId="12">
    <w:abstractNumId w:val="3"/>
  </w:num>
  <w:num w:numId="13">
    <w:abstractNumId w:val="6"/>
  </w:num>
  <w:num w:numId="14">
    <w:abstractNumId w:val="14"/>
  </w:num>
  <w:num w:numId="15">
    <w:abstractNumId w:val="12"/>
  </w:num>
  <w:num w:numId="16">
    <w:abstractNumId w:val="0"/>
  </w:num>
  <w:num w:numId="17">
    <w:abstractNumId w:val="18"/>
  </w:num>
  <w:num w:numId="18">
    <w:abstractNumId w:val="4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0C"/>
    <w:rsid w:val="000032A9"/>
    <w:rsid w:val="00010616"/>
    <w:rsid w:val="00012012"/>
    <w:rsid w:val="00020C12"/>
    <w:rsid w:val="00026AA1"/>
    <w:rsid w:val="00033CAB"/>
    <w:rsid w:val="000559CB"/>
    <w:rsid w:val="000669D0"/>
    <w:rsid w:val="000705F1"/>
    <w:rsid w:val="000755D8"/>
    <w:rsid w:val="000764E7"/>
    <w:rsid w:val="0008218C"/>
    <w:rsid w:val="00093071"/>
    <w:rsid w:val="00096BAD"/>
    <w:rsid w:val="000A3249"/>
    <w:rsid w:val="000A77E3"/>
    <w:rsid w:val="000B1384"/>
    <w:rsid w:val="000B4BD7"/>
    <w:rsid w:val="000C3FD0"/>
    <w:rsid w:val="000C4AE3"/>
    <w:rsid w:val="000D07AA"/>
    <w:rsid w:val="000D1295"/>
    <w:rsid w:val="000D364F"/>
    <w:rsid w:val="000D4E19"/>
    <w:rsid w:val="000D5AF5"/>
    <w:rsid w:val="000F2F0A"/>
    <w:rsid w:val="000F322C"/>
    <w:rsid w:val="000F45B7"/>
    <w:rsid w:val="000F7606"/>
    <w:rsid w:val="000F7B49"/>
    <w:rsid w:val="00100F99"/>
    <w:rsid w:val="001043B0"/>
    <w:rsid w:val="00114CED"/>
    <w:rsid w:val="00117018"/>
    <w:rsid w:val="00117118"/>
    <w:rsid w:val="00117127"/>
    <w:rsid w:val="001220F2"/>
    <w:rsid w:val="00125D21"/>
    <w:rsid w:val="00125E00"/>
    <w:rsid w:val="0013353A"/>
    <w:rsid w:val="00134EAF"/>
    <w:rsid w:val="00136B9A"/>
    <w:rsid w:val="0015009C"/>
    <w:rsid w:val="00150DAC"/>
    <w:rsid w:val="00155376"/>
    <w:rsid w:val="001603FD"/>
    <w:rsid w:val="001619C6"/>
    <w:rsid w:val="00171D51"/>
    <w:rsid w:val="00172C0F"/>
    <w:rsid w:val="001759CA"/>
    <w:rsid w:val="001814F2"/>
    <w:rsid w:val="00181CC8"/>
    <w:rsid w:val="001916A4"/>
    <w:rsid w:val="00194341"/>
    <w:rsid w:val="001A3478"/>
    <w:rsid w:val="001A3A8A"/>
    <w:rsid w:val="001A62BF"/>
    <w:rsid w:val="001A65E4"/>
    <w:rsid w:val="001A7F15"/>
    <w:rsid w:val="001B2D60"/>
    <w:rsid w:val="001C3671"/>
    <w:rsid w:val="001D3851"/>
    <w:rsid w:val="001D38CF"/>
    <w:rsid w:val="001D498D"/>
    <w:rsid w:val="001D5742"/>
    <w:rsid w:val="001E3221"/>
    <w:rsid w:val="001F43E2"/>
    <w:rsid w:val="001F6318"/>
    <w:rsid w:val="002006D7"/>
    <w:rsid w:val="00201722"/>
    <w:rsid w:val="00201B72"/>
    <w:rsid w:val="002051F8"/>
    <w:rsid w:val="002101D5"/>
    <w:rsid w:val="0021399D"/>
    <w:rsid w:val="00214DA0"/>
    <w:rsid w:val="00215FFD"/>
    <w:rsid w:val="00220D90"/>
    <w:rsid w:val="00221049"/>
    <w:rsid w:val="00226623"/>
    <w:rsid w:val="00227511"/>
    <w:rsid w:val="00234F9F"/>
    <w:rsid w:val="00241D1E"/>
    <w:rsid w:val="00242082"/>
    <w:rsid w:val="00254A11"/>
    <w:rsid w:val="00257C7C"/>
    <w:rsid w:val="00257FD1"/>
    <w:rsid w:val="00264F9E"/>
    <w:rsid w:val="0026778A"/>
    <w:rsid w:val="002679E5"/>
    <w:rsid w:val="002745E3"/>
    <w:rsid w:val="002765D1"/>
    <w:rsid w:val="00276A63"/>
    <w:rsid w:val="002776F4"/>
    <w:rsid w:val="00282201"/>
    <w:rsid w:val="00297FBE"/>
    <w:rsid w:val="002A45DA"/>
    <w:rsid w:val="002A5B00"/>
    <w:rsid w:val="002A6BB1"/>
    <w:rsid w:val="002A78B8"/>
    <w:rsid w:val="002B2488"/>
    <w:rsid w:val="002C34F5"/>
    <w:rsid w:val="002D5026"/>
    <w:rsid w:val="002D7B16"/>
    <w:rsid w:val="002E22E8"/>
    <w:rsid w:val="002F30EF"/>
    <w:rsid w:val="002F5191"/>
    <w:rsid w:val="002F5373"/>
    <w:rsid w:val="002F7669"/>
    <w:rsid w:val="00321ACE"/>
    <w:rsid w:val="003249BB"/>
    <w:rsid w:val="00330E25"/>
    <w:rsid w:val="003349AA"/>
    <w:rsid w:val="00337E7A"/>
    <w:rsid w:val="00352981"/>
    <w:rsid w:val="003616D2"/>
    <w:rsid w:val="00366E84"/>
    <w:rsid w:val="00373322"/>
    <w:rsid w:val="00374644"/>
    <w:rsid w:val="0038247A"/>
    <w:rsid w:val="00391F5C"/>
    <w:rsid w:val="00391FDD"/>
    <w:rsid w:val="00393639"/>
    <w:rsid w:val="003957F6"/>
    <w:rsid w:val="00397504"/>
    <w:rsid w:val="003975FC"/>
    <w:rsid w:val="003A1318"/>
    <w:rsid w:val="003B0FD4"/>
    <w:rsid w:val="003B38DC"/>
    <w:rsid w:val="003C68AF"/>
    <w:rsid w:val="003D1290"/>
    <w:rsid w:val="003D26FF"/>
    <w:rsid w:val="003D43B7"/>
    <w:rsid w:val="003E05F5"/>
    <w:rsid w:val="003E1295"/>
    <w:rsid w:val="003E17EC"/>
    <w:rsid w:val="003E567D"/>
    <w:rsid w:val="003F0688"/>
    <w:rsid w:val="003F1B07"/>
    <w:rsid w:val="003F286E"/>
    <w:rsid w:val="003F306D"/>
    <w:rsid w:val="003F5953"/>
    <w:rsid w:val="003F79A5"/>
    <w:rsid w:val="00400A5F"/>
    <w:rsid w:val="00407417"/>
    <w:rsid w:val="00410400"/>
    <w:rsid w:val="0042234B"/>
    <w:rsid w:val="00430DB3"/>
    <w:rsid w:val="0043415C"/>
    <w:rsid w:val="0043482F"/>
    <w:rsid w:val="00442DC0"/>
    <w:rsid w:val="00446811"/>
    <w:rsid w:val="0044701C"/>
    <w:rsid w:val="0045257B"/>
    <w:rsid w:val="004555F6"/>
    <w:rsid w:val="004567F7"/>
    <w:rsid w:val="0046197B"/>
    <w:rsid w:val="00461EC5"/>
    <w:rsid w:val="00462E61"/>
    <w:rsid w:val="00464312"/>
    <w:rsid w:val="00464897"/>
    <w:rsid w:val="00483EE9"/>
    <w:rsid w:val="004853E1"/>
    <w:rsid w:val="0048719A"/>
    <w:rsid w:val="00492004"/>
    <w:rsid w:val="00494C85"/>
    <w:rsid w:val="004A2B38"/>
    <w:rsid w:val="004A33A5"/>
    <w:rsid w:val="004B2159"/>
    <w:rsid w:val="004B511D"/>
    <w:rsid w:val="004C3968"/>
    <w:rsid w:val="004E3828"/>
    <w:rsid w:val="004F0DB9"/>
    <w:rsid w:val="004F1E81"/>
    <w:rsid w:val="004F593F"/>
    <w:rsid w:val="005020E7"/>
    <w:rsid w:val="00504724"/>
    <w:rsid w:val="00504B4B"/>
    <w:rsid w:val="00514901"/>
    <w:rsid w:val="0051779D"/>
    <w:rsid w:val="00517FD7"/>
    <w:rsid w:val="0052384C"/>
    <w:rsid w:val="005244C4"/>
    <w:rsid w:val="0053186D"/>
    <w:rsid w:val="00537FD8"/>
    <w:rsid w:val="00567B5B"/>
    <w:rsid w:val="00572F68"/>
    <w:rsid w:val="00580827"/>
    <w:rsid w:val="00581049"/>
    <w:rsid w:val="005841A3"/>
    <w:rsid w:val="005908D1"/>
    <w:rsid w:val="005922B3"/>
    <w:rsid w:val="00592745"/>
    <w:rsid w:val="005A0414"/>
    <w:rsid w:val="005A32D4"/>
    <w:rsid w:val="005A3E25"/>
    <w:rsid w:val="005B7339"/>
    <w:rsid w:val="005C5EFF"/>
    <w:rsid w:val="005D1D05"/>
    <w:rsid w:val="005D2435"/>
    <w:rsid w:val="005D43F2"/>
    <w:rsid w:val="005D5A42"/>
    <w:rsid w:val="005E534D"/>
    <w:rsid w:val="005F6EC7"/>
    <w:rsid w:val="005F7CD0"/>
    <w:rsid w:val="006011A2"/>
    <w:rsid w:val="00605331"/>
    <w:rsid w:val="00605FDD"/>
    <w:rsid w:val="0061216C"/>
    <w:rsid w:val="00615246"/>
    <w:rsid w:val="00615F52"/>
    <w:rsid w:val="00631799"/>
    <w:rsid w:val="00631F48"/>
    <w:rsid w:val="00635685"/>
    <w:rsid w:val="0063597B"/>
    <w:rsid w:val="006363C3"/>
    <w:rsid w:val="006366B1"/>
    <w:rsid w:val="00642F82"/>
    <w:rsid w:val="00643E4C"/>
    <w:rsid w:val="006450CC"/>
    <w:rsid w:val="00647E78"/>
    <w:rsid w:val="0065127D"/>
    <w:rsid w:val="006514D9"/>
    <w:rsid w:val="006552D5"/>
    <w:rsid w:val="00671E04"/>
    <w:rsid w:val="00676BB4"/>
    <w:rsid w:val="00683E65"/>
    <w:rsid w:val="00690DCF"/>
    <w:rsid w:val="00696412"/>
    <w:rsid w:val="006A011A"/>
    <w:rsid w:val="006A2AEF"/>
    <w:rsid w:val="006B312A"/>
    <w:rsid w:val="006C3C5D"/>
    <w:rsid w:val="006E12CA"/>
    <w:rsid w:val="006E5ABD"/>
    <w:rsid w:val="006E5D97"/>
    <w:rsid w:val="006F1C2C"/>
    <w:rsid w:val="006F2C7A"/>
    <w:rsid w:val="006F5D3D"/>
    <w:rsid w:val="00700345"/>
    <w:rsid w:val="007037EE"/>
    <w:rsid w:val="00706713"/>
    <w:rsid w:val="00711DB9"/>
    <w:rsid w:val="007137C5"/>
    <w:rsid w:val="00713AED"/>
    <w:rsid w:val="00723824"/>
    <w:rsid w:val="00724238"/>
    <w:rsid w:val="00725B16"/>
    <w:rsid w:val="0074114F"/>
    <w:rsid w:val="00753EB5"/>
    <w:rsid w:val="007556C8"/>
    <w:rsid w:val="007556C9"/>
    <w:rsid w:val="007560C3"/>
    <w:rsid w:val="00760FAC"/>
    <w:rsid w:val="00763D5B"/>
    <w:rsid w:val="00775DEA"/>
    <w:rsid w:val="00777C0D"/>
    <w:rsid w:val="007802C4"/>
    <w:rsid w:val="00784B66"/>
    <w:rsid w:val="0078674C"/>
    <w:rsid w:val="00791F4C"/>
    <w:rsid w:val="00795284"/>
    <w:rsid w:val="007A6999"/>
    <w:rsid w:val="007B36F4"/>
    <w:rsid w:val="007B3D19"/>
    <w:rsid w:val="007B5061"/>
    <w:rsid w:val="007B6C29"/>
    <w:rsid w:val="007B7A5A"/>
    <w:rsid w:val="007C646E"/>
    <w:rsid w:val="007C6900"/>
    <w:rsid w:val="007D2B63"/>
    <w:rsid w:val="007D440C"/>
    <w:rsid w:val="007E0F91"/>
    <w:rsid w:val="007F22A0"/>
    <w:rsid w:val="007F5D1F"/>
    <w:rsid w:val="007F6D8E"/>
    <w:rsid w:val="00800D71"/>
    <w:rsid w:val="00814C56"/>
    <w:rsid w:val="0081621C"/>
    <w:rsid w:val="00823ADF"/>
    <w:rsid w:val="00833961"/>
    <w:rsid w:val="00840BB7"/>
    <w:rsid w:val="00845AC8"/>
    <w:rsid w:val="00846E40"/>
    <w:rsid w:val="008504D2"/>
    <w:rsid w:val="00854F9B"/>
    <w:rsid w:val="008623C4"/>
    <w:rsid w:val="008736CE"/>
    <w:rsid w:val="0087452F"/>
    <w:rsid w:val="00885419"/>
    <w:rsid w:val="008935CF"/>
    <w:rsid w:val="00895E85"/>
    <w:rsid w:val="008A0985"/>
    <w:rsid w:val="008A1BEB"/>
    <w:rsid w:val="008A5C18"/>
    <w:rsid w:val="008A7C32"/>
    <w:rsid w:val="008B2C9B"/>
    <w:rsid w:val="008B7793"/>
    <w:rsid w:val="008B7D78"/>
    <w:rsid w:val="008C0BCC"/>
    <w:rsid w:val="008D0E22"/>
    <w:rsid w:val="008D2B6D"/>
    <w:rsid w:val="008D2FD1"/>
    <w:rsid w:val="008D563F"/>
    <w:rsid w:val="008D758C"/>
    <w:rsid w:val="008F58DD"/>
    <w:rsid w:val="009023BE"/>
    <w:rsid w:val="0090323F"/>
    <w:rsid w:val="0090459A"/>
    <w:rsid w:val="00911883"/>
    <w:rsid w:val="00913576"/>
    <w:rsid w:val="009145D9"/>
    <w:rsid w:val="00920D0C"/>
    <w:rsid w:val="009217B2"/>
    <w:rsid w:val="0092315A"/>
    <w:rsid w:val="00925FC8"/>
    <w:rsid w:val="009264DB"/>
    <w:rsid w:val="00932181"/>
    <w:rsid w:val="0093252F"/>
    <w:rsid w:val="009362DE"/>
    <w:rsid w:val="00936BD7"/>
    <w:rsid w:val="00943B92"/>
    <w:rsid w:val="009446D5"/>
    <w:rsid w:val="009457EC"/>
    <w:rsid w:val="00957050"/>
    <w:rsid w:val="009677BF"/>
    <w:rsid w:val="009678D1"/>
    <w:rsid w:val="009752FA"/>
    <w:rsid w:val="00981864"/>
    <w:rsid w:val="00985377"/>
    <w:rsid w:val="009917A7"/>
    <w:rsid w:val="00991B4D"/>
    <w:rsid w:val="0099782B"/>
    <w:rsid w:val="009A0469"/>
    <w:rsid w:val="009A11FB"/>
    <w:rsid w:val="009A2253"/>
    <w:rsid w:val="009A7757"/>
    <w:rsid w:val="009C33F7"/>
    <w:rsid w:val="009D43E3"/>
    <w:rsid w:val="009E6801"/>
    <w:rsid w:val="009F3F8D"/>
    <w:rsid w:val="00A0298F"/>
    <w:rsid w:val="00A04E9E"/>
    <w:rsid w:val="00A1123C"/>
    <w:rsid w:val="00A16E3A"/>
    <w:rsid w:val="00A2713D"/>
    <w:rsid w:val="00A32625"/>
    <w:rsid w:val="00A32D4C"/>
    <w:rsid w:val="00A436B3"/>
    <w:rsid w:val="00A55B90"/>
    <w:rsid w:val="00A6265B"/>
    <w:rsid w:val="00A75E97"/>
    <w:rsid w:val="00A75F62"/>
    <w:rsid w:val="00A90FDE"/>
    <w:rsid w:val="00A93AB5"/>
    <w:rsid w:val="00AA1B3D"/>
    <w:rsid w:val="00AA2FA4"/>
    <w:rsid w:val="00AA77D4"/>
    <w:rsid w:val="00AB3254"/>
    <w:rsid w:val="00AB3682"/>
    <w:rsid w:val="00AB5B3D"/>
    <w:rsid w:val="00AB5D36"/>
    <w:rsid w:val="00AB753D"/>
    <w:rsid w:val="00AC128E"/>
    <w:rsid w:val="00AC1710"/>
    <w:rsid w:val="00AC2F38"/>
    <w:rsid w:val="00AC4BFF"/>
    <w:rsid w:val="00AC537E"/>
    <w:rsid w:val="00AC6096"/>
    <w:rsid w:val="00AC6F6F"/>
    <w:rsid w:val="00AC7520"/>
    <w:rsid w:val="00AD1B57"/>
    <w:rsid w:val="00AD5FD6"/>
    <w:rsid w:val="00AE0C7E"/>
    <w:rsid w:val="00AE22A6"/>
    <w:rsid w:val="00AE3218"/>
    <w:rsid w:val="00AF404B"/>
    <w:rsid w:val="00AF4F88"/>
    <w:rsid w:val="00AF7EB2"/>
    <w:rsid w:val="00B05EAA"/>
    <w:rsid w:val="00B06077"/>
    <w:rsid w:val="00B072C1"/>
    <w:rsid w:val="00B07ED5"/>
    <w:rsid w:val="00B208CD"/>
    <w:rsid w:val="00B21ED2"/>
    <w:rsid w:val="00B21F6D"/>
    <w:rsid w:val="00B31491"/>
    <w:rsid w:val="00B41C54"/>
    <w:rsid w:val="00B46102"/>
    <w:rsid w:val="00B4658D"/>
    <w:rsid w:val="00B5190B"/>
    <w:rsid w:val="00B52874"/>
    <w:rsid w:val="00B561B3"/>
    <w:rsid w:val="00B56555"/>
    <w:rsid w:val="00B656D4"/>
    <w:rsid w:val="00B77FFD"/>
    <w:rsid w:val="00B80A13"/>
    <w:rsid w:val="00B84901"/>
    <w:rsid w:val="00B92031"/>
    <w:rsid w:val="00B92BCF"/>
    <w:rsid w:val="00B96E8D"/>
    <w:rsid w:val="00B97BAD"/>
    <w:rsid w:val="00BB04BA"/>
    <w:rsid w:val="00BB08EE"/>
    <w:rsid w:val="00BB6FA9"/>
    <w:rsid w:val="00BD0DDF"/>
    <w:rsid w:val="00BD738C"/>
    <w:rsid w:val="00BE04EB"/>
    <w:rsid w:val="00BF01EC"/>
    <w:rsid w:val="00BF12A5"/>
    <w:rsid w:val="00BF4827"/>
    <w:rsid w:val="00C00902"/>
    <w:rsid w:val="00C0510C"/>
    <w:rsid w:val="00C12800"/>
    <w:rsid w:val="00C1372B"/>
    <w:rsid w:val="00C14EA3"/>
    <w:rsid w:val="00C20D81"/>
    <w:rsid w:val="00C2715A"/>
    <w:rsid w:val="00C34D0E"/>
    <w:rsid w:val="00C356EA"/>
    <w:rsid w:val="00C36534"/>
    <w:rsid w:val="00C4055E"/>
    <w:rsid w:val="00C43CA6"/>
    <w:rsid w:val="00C520FD"/>
    <w:rsid w:val="00C553AE"/>
    <w:rsid w:val="00C62866"/>
    <w:rsid w:val="00C64D5F"/>
    <w:rsid w:val="00C704E9"/>
    <w:rsid w:val="00C72F4C"/>
    <w:rsid w:val="00C735BF"/>
    <w:rsid w:val="00C77902"/>
    <w:rsid w:val="00C84016"/>
    <w:rsid w:val="00C86368"/>
    <w:rsid w:val="00CA0198"/>
    <w:rsid w:val="00CB2191"/>
    <w:rsid w:val="00CB5A9D"/>
    <w:rsid w:val="00CC637E"/>
    <w:rsid w:val="00CC67D9"/>
    <w:rsid w:val="00CD0097"/>
    <w:rsid w:val="00CD62BB"/>
    <w:rsid w:val="00CD6C5C"/>
    <w:rsid w:val="00CD7DF9"/>
    <w:rsid w:val="00CE6B03"/>
    <w:rsid w:val="00CF47B4"/>
    <w:rsid w:val="00CF4D27"/>
    <w:rsid w:val="00CF78FF"/>
    <w:rsid w:val="00D00382"/>
    <w:rsid w:val="00D00DBE"/>
    <w:rsid w:val="00D15663"/>
    <w:rsid w:val="00D229D0"/>
    <w:rsid w:val="00D23323"/>
    <w:rsid w:val="00D23471"/>
    <w:rsid w:val="00D23D99"/>
    <w:rsid w:val="00D342A5"/>
    <w:rsid w:val="00D342AA"/>
    <w:rsid w:val="00D35489"/>
    <w:rsid w:val="00D444FC"/>
    <w:rsid w:val="00D56AEF"/>
    <w:rsid w:val="00D601AC"/>
    <w:rsid w:val="00D65838"/>
    <w:rsid w:val="00D7075D"/>
    <w:rsid w:val="00D83DF6"/>
    <w:rsid w:val="00D86743"/>
    <w:rsid w:val="00D86A30"/>
    <w:rsid w:val="00D9057C"/>
    <w:rsid w:val="00D9533C"/>
    <w:rsid w:val="00DA16E6"/>
    <w:rsid w:val="00DA58A2"/>
    <w:rsid w:val="00DA631B"/>
    <w:rsid w:val="00DB12A6"/>
    <w:rsid w:val="00DB257B"/>
    <w:rsid w:val="00DB2CD0"/>
    <w:rsid w:val="00DB36A3"/>
    <w:rsid w:val="00DB564D"/>
    <w:rsid w:val="00DB6575"/>
    <w:rsid w:val="00DB7111"/>
    <w:rsid w:val="00DC5EA0"/>
    <w:rsid w:val="00DC7C29"/>
    <w:rsid w:val="00DD14DB"/>
    <w:rsid w:val="00DD6870"/>
    <w:rsid w:val="00DE13F4"/>
    <w:rsid w:val="00DE550F"/>
    <w:rsid w:val="00DF333E"/>
    <w:rsid w:val="00DF3C35"/>
    <w:rsid w:val="00DF4A56"/>
    <w:rsid w:val="00DF73E7"/>
    <w:rsid w:val="00E02145"/>
    <w:rsid w:val="00E11243"/>
    <w:rsid w:val="00E15EAA"/>
    <w:rsid w:val="00E16ABA"/>
    <w:rsid w:val="00E208CE"/>
    <w:rsid w:val="00E329AB"/>
    <w:rsid w:val="00E35C37"/>
    <w:rsid w:val="00E36993"/>
    <w:rsid w:val="00E378C4"/>
    <w:rsid w:val="00E400C9"/>
    <w:rsid w:val="00E5043F"/>
    <w:rsid w:val="00E55F42"/>
    <w:rsid w:val="00E729A4"/>
    <w:rsid w:val="00E8210E"/>
    <w:rsid w:val="00E83D63"/>
    <w:rsid w:val="00E86861"/>
    <w:rsid w:val="00E900B6"/>
    <w:rsid w:val="00E92891"/>
    <w:rsid w:val="00E94330"/>
    <w:rsid w:val="00E95F6F"/>
    <w:rsid w:val="00E96C30"/>
    <w:rsid w:val="00EA347A"/>
    <w:rsid w:val="00EA52BF"/>
    <w:rsid w:val="00EB521B"/>
    <w:rsid w:val="00EB5D9E"/>
    <w:rsid w:val="00EB5F7D"/>
    <w:rsid w:val="00EB6684"/>
    <w:rsid w:val="00EC054C"/>
    <w:rsid w:val="00EC6247"/>
    <w:rsid w:val="00EC64D0"/>
    <w:rsid w:val="00ED5A63"/>
    <w:rsid w:val="00EE6221"/>
    <w:rsid w:val="00EF4CFC"/>
    <w:rsid w:val="00EF6A89"/>
    <w:rsid w:val="00EF6B2C"/>
    <w:rsid w:val="00F06274"/>
    <w:rsid w:val="00F125A2"/>
    <w:rsid w:val="00F127F7"/>
    <w:rsid w:val="00F25536"/>
    <w:rsid w:val="00F33208"/>
    <w:rsid w:val="00F34B1D"/>
    <w:rsid w:val="00F4107D"/>
    <w:rsid w:val="00F52165"/>
    <w:rsid w:val="00F545E4"/>
    <w:rsid w:val="00F54607"/>
    <w:rsid w:val="00F56C78"/>
    <w:rsid w:val="00F640BA"/>
    <w:rsid w:val="00F6559F"/>
    <w:rsid w:val="00F66BE7"/>
    <w:rsid w:val="00F66F71"/>
    <w:rsid w:val="00F71CC1"/>
    <w:rsid w:val="00F74FEC"/>
    <w:rsid w:val="00F7755A"/>
    <w:rsid w:val="00F82B54"/>
    <w:rsid w:val="00F854E9"/>
    <w:rsid w:val="00F92ADD"/>
    <w:rsid w:val="00F93EA2"/>
    <w:rsid w:val="00FA0886"/>
    <w:rsid w:val="00FB1F9E"/>
    <w:rsid w:val="00FB78C1"/>
    <w:rsid w:val="00FC23CE"/>
    <w:rsid w:val="00FD12D2"/>
    <w:rsid w:val="00FD5E20"/>
    <w:rsid w:val="00FD6542"/>
    <w:rsid w:val="00FD6AF2"/>
    <w:rsid w:val="00FE273F"/>
    <w:rsid w:val="00FE3C3B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EF0F"/>
  <w15:docId w15:val="{F809700F-3C04-4B6A-A8C9-2D92BE2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01722"/>
    <w:pPr>
      <w:keepNext/>
      <w:spacing w:before="240" w:after="60"/>
      <w:ind w:firstLine="709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4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6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8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01722"/>
    <w:rPr>
      <w:rFonts w:ascii="Arial" w:eastAsia="Times New Roman" w:hAnsi="Arial" w:cs="Times New Roman"/>
      <w:b/>
      <w:bCs/>
      <w:sz w:val="28"/>
      <w:szCs w:val="28"/>
    </w:rPr>
  </w:style>
  <w:style w:type="character" w:styleId="a6">
    <w:name w:val="Strong"/>
    <w:uiPriority w:val="22"/>
    <w:qFormat/>
    <w:rsid w:val="00201722"/>
    <w:rPr>
      <w:b/>
      <w:bCs/>
    </w:rPr>
  </w:style>
  <w:style w:type="paragraph" w:styleId="a7">
    <w:name w:val="footer"/>
    <w:basedOn w:val="a"/>
    <w:link w:val="a8"/>
    <w:uiPriority w:val="99"/>
    <w:unhideWhenUsed/>
    <w:rsid w:val="00201722"/>
    <w:pPr>
      <w:tabs>
        <w:tab w:val="center" w:pos="4677"/>
        <w:tab w:val="right" w:pos="9355"/>
      </w:tabs>
      <w:ind w:firstLine="709"/>
      <w:jc w:val="both"/>
    </w:pPr>
    <w:rPr>
      <w:rFonts w:ascii="Arial" w:hAnsi="Arial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201722"/>
    <w:rPr>
      <w:rFonts w:ascii="Arial" w:eastAsia="Times New Roman" w:hAnsi="Arial" w:cs="Times New Roman"/>
      <w:sz w:val="24"/>
      <w:szCs w:val="24"/>
      <w:lang w:val="en-US" w:bidi="en-US"/>
    </w:rPr>
  </w:style>
  <w:style w:type="paragraph" w:styleId="a9">
    <w:name w:val="caption"/>
    <w:basedOn w:val="a"/>
    <w:next w:val="a"/>
    <w:qFormat/>
    <w:rsid w:val="00201722"/>
    <w:pPr>
      <w:jc w:val="center"/>
    </w:pPr>
    <w:rPr>
      <w:b/>
      <w:sz w:val="32"/>
    </w:rPr>
  </w:style>
  <w:style w:type="paragraph" w:styleId="aa">
    <w:name w:val="Normal (Web)"/>
    <w:basedOn w:val="a"/>
    <w:rsid w:val="00201722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20172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017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A1BEB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C00902"/>
    <w:pPr>
      <w:suppressLineNumbers/>
      <w:suppressAutoHyphens/>
      <w:autoSpaceDN w:val="0"/>
      <w:ind w:firstLine="709"/>
      <w:textAlignment w:val="baseline"/>
    </w:pPr>
    <w:rPr>
      <w:rFonts w:ascii="Arial" w:hAnsi="Arial"/>
      <w:kern w:val="3"/>
      <w:sz w:val="26"/>
      <w:szCs w:val="24"/>
      <w:lang w:val="en-US" w:eastAsia="zh-CN" w:bidi="en-US"/>
    </w:rPr>
  </w:style>
  <w:style w:type="paragraph" w:styleId="ac">
    <w:name w:val="header"/>
    <w:basedOn w:val="a"/>
    <w:link w:val="ad"/>
    <w:rsid w:val="007A6999"/>
    <w:pPr>
      <w:tabs>
        <w:tab w:val="center" w:pos="4677"/>
        <w:tab w:val="right" w:pos="9355"/>
      </w:tabs>
      <w:suppressAutoHyphens/>
      <w:ind w:firstLine="709"/>
      <w:jc w:val="both"/>
    </w:pPr>
    <w:rPr>
      <w:rFonts w:ascii="Arial" w:hAnsi="Arial"/>
      <w:sz w:val="26"/>
      <w:szCs w:val="24"/>
      <w:lang w:val="en-US" w:eastAsia="zh-CN" w:bidi="en-US"/>
    </w:rPr>
  </w:style>
  <w:style w:type="character" w:customStyle="1" w:styleId="ad">
    <w:name w:val="Верхний колонтитул Знак"/>
    <w:basedOn w:val="a0"/>
    <w:link w:val="ac"/>
    <w:rsid w:val="007A6999"/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A04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rsid w:val="005A0414"/>
    <w:pPr>
      <w:spacing w:after="120" w:line="480" w:lineRule="auto"/>
    </w:pPr>
    <w:rPr>
      <w:rFonts w:ascii="Arial Unicode MS" w:hAnsi="Arial Unicode MS"/>
      <w:b/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rsid w:val="005A0414"/>
    <w:rPr>
      <w:rFonts w:ascii="Arial Unicode MS" w:eastAsia="Times New Roman" w:hAnsi="Arial Unicode MS" w:cs="Times New Roman"/>
      <w:b/>
      <w:sz w:val="28"/>
      <w:szCs w:val="28"/>
    </w:rPr>
  </w:style>
  <w:style w:type="paragraph" w:customStyle="1" w:styleId="Standard">
    <w:name w:val="Standard"/>
    <w:rsid w:val="005A0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A0414"/>
    <w:pPr>
      <w:spacing w:after="140" w:line="288" w:lineRule="auto"/>
      <w:ind w:firstLine="709"/>
      <w:jc w:val="both"/>
    </w:pPr>
    <w:rPr>
      <w:rFonts w:ascii="Arial" w:hAnsi="Arial"/>
      <w:sz w:val="26"/>
      <w:lang w:val="en-US" w:bidi="en-US"/>
    </w:rPr>
  </w:style>
  <w:style w:type="character" w:customStyle="1" w:styleId="FontStyle46">
    <w:name w:val="Font Style46"/>
    <w:rsid w:val="006363C3"/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6363C3"/>
    <w:pPr>
      <w:widowControl w:val="0"/>
      <w:autoSpaceDE w:val="0"/>
      <w:autoSpaceDN w:val="0"/>
      <w:adjustRightInd w:val="0"/>
      <w:spacing w:line="30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2A45DA"/>
    <w:pPr>
      <w:widowControl w:val="0"/>
      <w:suppressAutoHyphens/>
      <w:autoSpaceDE w:val="0"/>
      <w:autoSpaceDN w:val="0"/>
      <w:spacing w:line="298" w:lineRule="exact"/>
      <w:ind w:firstLine="562"/>
      <w:jc w:val="both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2A45D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A4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75D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75DEA"/>
  </w:style>
  <w:style w:type="character" w:customStyle="1" w:styleId="af2">
    <w:name w:val="Текст примечания Знак"/>
    <w:basedOn w:val="a0"/>
    <w:link w:val="af1"/>
    <w:uiPriority w:val="99"/>
    <w:semiHidden/>
    <w:rsid w:val="00775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5D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75D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77C4FD4CBAD0C9B98F99A2F43E7A96498660590135D3E89E6A30461392C241h2v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77C4FD4CBAD0C9B98F87AFE25224994E8E3C54003DD0BBC1356B1B449BC816604C6D4DECDFD3E4h0v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ED582-54D9-435C-BBBE-0CFABB0F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Черкашина</cp:lastModifiedBy>
  <cp:revision>16</cp:revision>
  <cp:lastPrinted>2018-02-08T07:25:00Z</cp:lastPrinted>
  <dcterms:created xsi:type="dcterms:W3CDTF">2017-12-25T07:23:00Z</dcterms:created>
  <dcterms:modified xsi:type="dcterms:W3CDTF">2018-03-05T07:31:00Z</dcterms:modified>
</cp:coreProperties>
</file>